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7E7D" w:rsidRDefault="00904DBC">
      <w:pPr>
        <w:jc w:val="center"/>
        <w:rPr>
          <w:b/>
          <w:sz w:val="40"/>
          <w:szCs w:val="40"/>
        </w:rPr>
      </w:pPr>
      <w:bookmarkStart w:id="0" w:name="_gjdgxs" w:colFirst="0" w:colLast="0"/>
      <w:bookmarkEnd w:id="0"/>
      <w:r>
        <w:rPr>
          <w:b/>
          <w:noProof/>
          <w:sz w:val="40"/>
          <w:szCs w:val="40"/>
        </w:rPr>
        <w:drawing>
          <wp:inline distT="114300" distB="114300" distL="114300" distR="114300">
            <wp:extent cx="8903447" cy="59944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3447" cy="599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7E7D" w:rsidRDefault="001A7E7D">
      <w:pPr>
        <w:rPr>
          <w:b/>
          <w:sz w:val="22"/>
          <w:szCs w:val="22"/>
        </w:rPr>
      </w:pPr>
    </w:p>
    <w:tbl>
      <w:tblPr>
        <w:tblStyle w:val="a"/>
        <w:tblW w:w="143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90"/>
      </w:tblGrid>
      <w:tr w:rsidR="001A7E7D">
        <w:trPr>
          <w:trHeight w:val="1280"/>
          <w:jc w:val="center"/>
        </w:trPr>
        <w:tc>
          <w:tcPr>
            <w:tcW w:w="1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A7D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7E7D" w:rsidRDefault="00904DBC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Lesson Planning Guide</w:t>
            </w:r>
          </w:p>
        </w:tc>
      </w:tr>
      <w:tr w:rsidR="001A7E7D">
        <w:trPr>
          <w:trHeight w:val="360"/>
          <w:jc w:val="center"/>
        </w:trPr>
        <w:tc>
          <w:tcPr>
            <w:tcW w:w="1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7E7D" w:rsidRDefault="00904DB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Develop Lesson Plans for Instruction</w:t>
            </w:r>
          </w:p>
        </w:tc>
      </w:tr>
      <w:tr w:rsidR="001A7E7D">
        <w:trPr>
          <w:trHeight w:val="260"/>
          <w:jc w:val="center"/>
        </w:trPr>
        <w:tc>
          <w:tcPr>
            <w:tcW w:w="1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E7D" w:rsidRDefault="00904D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Steps in developing </w:t>
            </w:r>
            <w:hyperlink r:id="rId8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NGSS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</w:rPr>
              <w:t xml:space="preserve">-/standards-aligned, phenomenon-based lessons that are guided by the </w:t>
            </w:r>
            <w:hyperlink r:id="rId9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5Es instructional model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:rsidR="001A7E7D" w:rsidRDefault="00904DB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Complete the Lesson Plan Overview (Part A) to guide development of lesson plans.</w:t>
            </w:r>
          </w:p>
          <w:p w:rsidR="001A7E7D" w:rsidRDefault="00904DB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Use the Lesson Pl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 Template (Part B) to create detailed lesson plans.</w:t>
            </w:r>
          </w:p>
        </w:tc>
      </w:tr>
    </w:tbl>
    <w:p w:rsidR="001A7E7D" w:rsidRDefault="001A7E7D">
      <w:pPr>
        <w:rPr>
          <w:b/>
        </w:rPr>
      </w:pPr>
    </w:p>
    <w:tbl>
      <w:tblPr>
        <w:tblStyle w:val="a0"/>
        <w:tblW w:w="143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0"/>
        <w:gridCol w:w="1919"/>
        <w:gridCol w:w="4799"/>
        <w:gridCol w:w="4800"/>
      </w:tblGrid>
      <w:tr w:rsidR="001A7E7D">
        <w:trPr>
          <w:trHeight w:val="720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A7D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7E7D" w:rsidRDefault="00904DB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1337" cy="655003"/>
                  <wp:effectExtent l="0" t="0" r="0" b="0"/>
                  <wp:docPr id="3" name="image3.jpg" descr="https://lh4.googleusercontent.com/3nF12fEN5h5hgtv4ZofuvibTcwtHVJ_NWtFhMVgHDmo2KU1R-JQY3ndc2Eo8Bc9pXdnqo8Erfx-JMqcT-KaHxMnFOfqsxBUKLF28abqNdDstymCGzJ6SlLhYSu-KzuetFn1Mts6_yL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https://lh4.googleusercontent.com/3nF12fEN5h5hgtv4ZofuvibTcwtHVJ_NWtFhMVgHDmo2KU1R-JQY3ndc2Eo8Bc9pXdnqo8Erfx-JMqcT-KaHxMnFOfqsxBUKLF28abqNdDstymCGzJ6SlLhYSu-KzuetFn1Mts6_yL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337" cy="6550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A7D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7E7D" w:rsidRDefault="00904DBC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Lesson Overview Template (Part A)</w:t>
            </w:r>
          </w:p>
        </w:tc>
      </w:tr>
      <w:tr w:rsidR="001A7E7D">
        <w:trPr>
          <w:trHeight w:val="360"/>
          <w:jc w:val="center"/>
        </w:trPr>
        <w:tc>
          <w:tcPr>
            <w:tcW w:w="14398" w:type="dxa"/>
            <w:gridSpan w:val="4"/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E7D" w:rsidRDefault="00904DB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1.a Select grade level NGSS </w:t>
            </w:r>
            <w:hyperlink r:id="rId11">
              <w:r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</w:rPr>
                <w:t>Performance Expectations</w:t>
              </w:r>
            </w:hyperlink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(PEs) or </w:t>
            </w:r>
            <w:hyperlink r:id="rId12">
              <w:r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</w:rPr>
                <w:t>Topics</w:t>
              </w:r>
            </w:hyperlink>
            <w:r>
              <w:rPr>
                <w:rFonts w:ascii="Calibri" w:eastAsia="Calibri" w:hAnsi="Calibri" w:cs="Calibri"/>
                <w:b/>
                <w:sz w:val="22"/>
                <w:szCs w:val="22"/>
              </w:rPr>
              <w:t>, or district/state standards that suppor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 lesson-based student learning goals.</w:t>
            </w:r>
          </w:p>
          <w:p w:rsidR="001A7E7D" w:rsidRDefault="00904D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For NGSS, PE color coding reflects its 3-dimensional learning components. Search the </w:t>
            </w:r>
            <w:hyperlink r:id="rId13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Evidence Statements</w:t>
              </w:r>
            </w:hyperlink>
            <w:r>
              <w:rPr>
                <w:rFonts w:ascii="Calibri" w:eastAsia="Calibri" w:hAnsi="Calibri" w:cs="Calibri"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for details on what students should know 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 do.</w:t>
            </w:r>
          </w:p>
        </w:tc>
      </w:tr>
      <w:tr w:rsidR="001A7E7D">
        <w:trPr>
          <w:trHeight w:val="1152"/>
          <w:jc w:val="center"/>
        </w:trPr>
        <w:tc>
          <w:tcPr>
            <w:tcW w:w="14398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E7D" w:rsidRDefault="00904DBC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My grade level is 5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Students should be able to map out a problem and come up with solutions to that problem, or hypothesize what could have caused the problem. </w:t>
            </w:r>
          </w:p>
        </w:tc>
      </w:tr>
      <w:tr w:rsidR="001A7E7D">
        <w:trPr>
          <w:trHeight w:val="360"/>
          <w:jc w:val="center"/>
        </w:trPr>
        <w:tc>
          <w:tcPr>
            <w:tcW w:w="14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7E7D" w:rsidRDefault="00904DB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1.b Identify a lesson-based </w:t>
            </w:r>
            <w:hyperlink r:id="rId14">
              <w:r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</w:rPr>
                <w:t>anchoring phenomenon</w:t>
              </w:r>
            </w:hyperlink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that builds towards understanding of the PEs/standards, and is engaging and relevant to students.</w:t>
            </w:r>
          </w:p>
          <w:p w:rsidR="001A7E7D" w:rsidRDefault="00904DB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See more about </w:t>
            </w:r>
            <w:hyperlink r:id="rId15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phenomena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</w:rPr>
              <w:t xml:space="preserve"> and using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</w:rPr>
              <w:t xml:space="preserve"> </w:t>
            </w:r>
            <w:hyperlink r:id="rId16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phenomena with NGSS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1A7E7D">
        <w:trPr>
          <w:trHeight w:val="1152"/>
          <w:jc w:val="center"/>
        </w:trPr>
        <w:tc>
          <w:tcPr>
            <w:tcW w:w="14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E7D" w:rsidRDefault="00904DB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Rocks and their age.</w:t>
            </w:r>
          </w:p>
        </w:tc>
      </w:tr>
      <w:tr w:rsidR="001A7E7D">
        <w:trPr>
          <w:trHeight w:val="360"/>
          <w:jc w:val="center"/>
        </w:trPr>
        <w:tc>
          <w:tcPr>
            <w:tcW w:w="14398" w:type="dxa"/>
            <w:gridSpan w:val="4"/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E7D" w:rsidRDefault="00904D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1.c Ask a Driving Question, which is authentic and student-focused, that relates to investigating the PEs/standards and phenomenon.</w:t>
            </w:r>
          </w:p>
          <w:p w:rsidR="001A7E7D" w:rsidRDefault="00904D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See more about </w:t>
            </w:r>
            <w:hyperlink r:id="rId17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Driving Questions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</w:rPr>
              <w:t xml:space="preserve"> and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using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</w:rPr>
              <w:t xml:space="preserve"> </w:t>
            </w:r>
            <w:hyperlink r:id="rId18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Driving Questions with NGSS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1A7E7D">
        <w:trPr>
          <w:trHeight w:val="1152"/>
          <w:jc w:val="center"/>
        </w:trPr>
        <w:tc>
          <w:tcPr>
            <w:tcW w:w="14398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E7D" w:rsidRDefault="00904DBC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How can sand tell us about the past and the future?</w:t>
            </w:r>
          </w:p>
        </w:tc>
      </w:tr>
      <w:tr w:rsidR="001A7E7D">
        <w:trPr>
          <w:trHeight w:val="360"/>
          <w:jc w:val="center"/>
        </w:trPr>
        <w:tc>
          <w:tcPr>
            <w:tcW w:w="14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7E7D" w:rsidRDefault="00904D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1.d Unpack the </w:t>
            </w:r>
            <w:hyperlink r:id="rId19">
              <w:r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</w:rPr>
                <w:t>3-D learning components</w:t>
              </w:r>
            </w:hyperlink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of the Performance Expectations/standards in the table below.</w:t>
            </w:r>
          </w:p>
          <w:p w:rsidR="001A7E7D" w:rsidRDefault="00904DB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For NGSS guidance, see the </w:t>
            </w:r>
            <w:hyperlink r:id="rId20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NGSS Topic Arrangements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</w:rPr>
              <w:t xml:space="preserve"> and </w:t>
            </w:r>
            <w:hyperlink r:id="rId21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NGSS DCI Arrangements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</w:rPr>
              <w:t xml:space="preserve">. Use tools to </w:t>
            </w:r>
            <w:hyperlink r:id="rId22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u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npack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</w:rPr>
              <w:t xml:space="preserve"> each PE separately.</w:t>
            </w:r>
          </w:p>
        </w:tc>
      </w:tr>
      <w:tr w:rsidR="001A7E7D">
        <w:trPr>
          <w:trHeight w:val="540"/>
          <w:jc w:val="center"/>
        </w:trPr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D9EE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7E7D" w:rsidRDefault="00904DB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hyperlink r:id="rId23">
              <w:r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</w:rPr>
                <w:t>Science and Engineering Practices</w:t>
              </w:r>
            </w:hyperlink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(SEP)</w:t>
            </w:r>
          </w:p>
          <w:p w:rsidR="001A7E7D" w:rsidRDefault="00904DB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(skills)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913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7E7D" w:rsidRDefault="00904DB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hyperlink r:id="rId24">
              <w:r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</w:rPr>
                <w:t>Disciplinary Core Ideas</w:t>
              </w:r>
            </w:hyperlink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(DCI)</w:t>
            </w:r>
          </w:p>
          <w:p w:rsidR="001A7E7D" w:rsidRDefault="00904DB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(content)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7E7D" w:rsidRDefault="00904DB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hyperlink r:id="rId25">
              <w:r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</w:rPr>
                <w:t>Crosscutting Concepts</w:t>
              </w:r>
            </w:hyperlink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(CCC)</w:t>
            </w:r>
          </w:p>
          <w:p w:rsidR="001A7E7D" w:rsidRDefault="00904DB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(connections)</w:t>
            </w:r>
          </w:p>
        </w:tc>
      </w:tr>
      <w:tr w:rsidR="001A7E7D">
        <w:trPr>
          <w:trHeight w:val="1800"/>
          <w:jc w:val="center"/>
        </w:trPr>
        <w:tc>
          <w:tcPr>
            <w:tcW w:w="47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E7D" w:rsidRDefault="00904DBC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Analyze sand sample data throughout the world, introducing ways to collect data and review data in charts and graphs. </w:t>
            </w:r>
          </w:p>
        </w:tc>
        <w:tc>
          <w:tcPr>
            <w:tcW w:w="4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E7D" w:rsidRDefault="00904DBC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Records sand samples throughout the country and world and predict how the sand arrived at the location and how it became sand.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E7D" w:rsidRDefault="00904DBC">
            <w:pPr>
              <w:pStyle w:val="Heading3"/>
              <w:keepNext w:val="0"/>
              <w:keepLines w:val="0"/>
              <w:spacing w:before="0" w:after="0"/>
              <w:outlineLvl w:val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Describing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the sand and patterns of materials in the sand.</w:t>
            </w:r>
          </w:p>
          <w:p w:rsidR="001A7E7D" w:rsidRDefault="00904DBC">
            <w:r>
              <w:t>Explain what types of materials are in the sand and how they got there.</w:t>
            </w:r>
          </w:p>
        </w:tc>
      </w:tr>
      <w:tr w:rsidR="001A7E7D">
        <w:trPr>
          <w:trHeight w:val="360"/>
          <w:jc w:val="center"/>
        </w:trPr>
        <w:tc>
          <w:tcPr>
            <w:tcW w:w="14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7E7D" w:rsidRDefault="00904DBC">
            <w:pPr>
              <w:pStyle w:val="Heading3"/>
              <w:keepNext w:val="0"/>
              <w:keepLines w:val="0"/>
              <w:spacing w:before="0" w:after="0"/>
              <w:outlineLvl w:val="2"/>
              <w:rPr>
                <w:rFonts w:ascii="Calibri" w:eastAsia="Calibri" w:hAnsi="Calibri" w:cs="Calibri"/>
                <w:sz w:val="22"/>
                <w:szCs w:val="22"/>
              </w:rPr>
            </w:pPr>
            <w:bookmarkStart w:id="1" w:name="_30j0zll" w:colFirst="0" w:colLast="0"/>
            <w:bookmarkEnd w:id="1"/>
            <w:r>
              <w:rPr>
                <w:rFonts w:ascii="Calibri" w:eastAsia="Calibri" w:hAnsi="Calibri" w:cs="Calibri"/>
                <w:sz w:val="22"/>
                <w:szCs w:val="22"/>
              </w:rPr>
              <w:t>1.e Determine students’ prior knowledge about the lesson concepts.</w:t>
            </w: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(e.g., pre-test, class discussion, exit ticket, 1-minute report</w:t>
            </w:r>
            <w:r>
              <w:rPr>
                <w:b w:val="0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KWL chart, survey, etc.)</w:t>
            </w:r>
          </w:p>
        </w:tc>
      </w:tr>
      <w:tr w:rsidR="001A7E7D">
        <w:trPr>
          <w:trHeight w:val="1440"/>
          <w:jc w:val="center"/>
        </w:trPr>
        <w:tc>
          <w:tcPr>
            <w:tcW w:w="14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E7D" w:rsidRDefault="00904D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Giving a pre test to see how much knowledge students have on the topic.</w:t>
            </w:r>
          </w:p>
        </w:tc>
      </w:tr>
      <w:tr w:rsidR="001A7E7D">
        <w:trPr>
          <w:trHeight w:val="360"/>
          <w:jc w:val="center"/>
        </w:trPr>
        <w:tc>
          <w:tcPr>
            <w:tcW w:w="14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7E7D" w:rsidRDefault="00904D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1.f Identify Lesson Topics and Learning Goals: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List main lesson concepts related to grade level PEs/standards that support student learning goals in figuring out the anchoring phenomenon; revise as needed.</w:t>
            </w:r>
          </w:p>
        </w:tc>
      </w:tr>
      <w:tr w:rsidR="001A7E7D">
        <w:trPr>
          <w:trHeight w:val="1440"/>
          <w:jc w:val="center"/>
        </w:trPr>
        <w:tc>
          <w:tcPr>
            <w:tcW w:w="14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E7D" w:rsidRDefault="00904D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Learning about sand, its constituents, and how it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was created and arrived at certain locations.</w:t>
            </w:r>
          </w:p>
        </w:tc>
      </w:tr>
      <w:tr w:rsidR="001A7E7D">
        <w:trPr>
          <w:trHeight w:val="360"/>
          <w:jc w:val="center"/>
        </w:trPr>
        <w:tc>
          <w:tcPr>
            <w:tcW w:w="14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7E7D" w:rsidRDefault="00904D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1.g Select Lesson Resources: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Identify resources to develop lessons that address the PEs/standards and investigate the anchoring phenomenon through a variety of sequenced activities; revise as needed (include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title and URL).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A7E7D">
        <w:trPr>
          <w:trHeight w:val="1440"/>
          <w:jc w:val="center"/>
        </w:trPr>
        <w:tc>
          <w:tcPr>
            <w:tcW w:w="14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E7D" w:rsidRDefault="00904D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Books, charts, online activites. </w:t>
            </w:r>
          </w:p>
        </w:tc>
      </w:tr>
    </w:tbl>
    <w:p w:rsidR="001A7E7D" w:rsidRDefault="00904DBC">
      <w:pPr>
        <w:spacing w:before="40"/>
        <w:rPr>
          <w:sz w:val="22"/>
          <w:szCs w:val="22"/>
        </w:rPr>
      </w:pPr>
      <w:r>
        <w:br w:type="page"/>
      </w:r>
    </w:p>
    <w:p w:rsidR="001A7E7D" w:rsidRDefault="001A7E7D">
      <w:pPr>
        <w:spacing w:before="40"/>
      </w:pPr>
    </w:p>
    <w:tbl>
      <w:tblPr>
        <w:tblStyle w:val="a1"/>
        <w:tblW w:w="14400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470"/>
        <w:gridCol w:w="2400"/>
        <w:gridCol w:w="2400"/>
        <w:gridCol w:w="465"/>
        <w:gridCol w:w="1980"/>
        <w:gridCol w:w="2355"/>
      </w:tblGrid>
      <w:tr w:rsidR="001A7E7D">
        <w:trPr>
          <w:trHeight w:val="72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7E7D" w:rsidRDefault="00904DBC">
            <w:pPr>
              <w:jc w:val="center"/>
            </w:pPr>
            <w:r>
              <w:rPr>
                <w:b/>
                <w:noProof/>
                <w:sz w:val="22"/>
                <w:szCs w:val="22"/>
              </w:rPr>
              <w:drawing>
                <wp:inline distT="114300" distB="114300" distL="114300" distR="114300">
                  <wp:extent cx="635635" cy="681038"/>
                  <wp:effectExtent l="0" t="0" r="0" b="0"/>
                  <wp:docPr id="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35" cy="6810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7E7D" w:rsidRDefault="00904DBC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Lesson Plan Template (Part B)</w:t>
            </w:r>
          </w:p>
        </w:tc>
      </w:tr>
      <w:tr w:rsidR="001A7E7D">
        <w:trPr>
          <w:trHeight w:val="360"/>
        </w:trPr>
        <w:tc>
          <w:tcPr>
            <w:tcW w:w="14400" w:type="dxa"/>
            <w:gridSpan w:val="7"/>
            <w:shd w:val="clear" w:color="auto" w:fill="DBE5F1"/>
            <w:vAlign w:val="center"/>
          </w:tcPr>
          <w:p w:rsidR="001A7E7D" w:rsidRDefault="001A7E7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A7E7D">
        <w:trPr>
          <w:trHeight w:val="720"/>
        </w:trPr>
        <w:tc>
          <w:tcPr>
            <w:tcW w:w="3330" w:type="dxa"/>
            <w:tcBorders>
              <w:bottom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7E7D" w:rsidRDefault="00904DB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  <w:t>Grade and Subject</w:t>
            </w:r>
          </w:p>
        </w:tc>
        <w:tc>
          <w:tcPr>
            <w:tcW w:w="6735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7E7D" w:rsidRDefault="00904DBC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Geology Learning about sand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A7E7D" w:rsidRDefault="00904DB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Instructional Time</w:t>
            </w:r>
          </w:p>
          <w:p w:rsidR="001A7E7D" w:rsidRDefault="00904DBC">
            <w:pPr>
              <w:ind w:left="9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(min.)</w:t>
            </w:r>
          </w:p>
        </w:tc>
        <w:tc>
          <w:tcPr>
            <w:tcW w:w="235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7E7D" w:rsidRDefault="00904DBC">
            <w:pPr>
              <w:ind w:left="9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</w:tr>
      <w:tr w:rsidR="001A7E7D">
        <w:trPr>
          <w:trHeight w:val="720"/>
        </w:trPr>
        <w:tc>
          <w:tcPr>
            <w:tcW w:w="3330" w:type="dxa"/>
            <w:shd w:val="clear" w:color="auto" w:fill="F2F2F2"/>
            <w:vAlign w:val="center"/>
          </w:tcPr>
          <w:p w:rsidR="001A7E7D" w:rsidRDefault="00904DB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Lesson Title (Topic)</w:t>
            </w:r>
          </w:p>
        </w:tc>
        <w:tc>
          <w:tcPr>
            <w:tcW w:w="11070" w:type="dxa"/>
            <w:gridSpan w:val="6"/>
            <w:vAlign w:val="center"/>
          </w:tcPr>
          <w:p w:rsidR="001A7E7D" w:rsidRDefault="00904DBC">
            <w:pPr>
              <w:tabs>
                <w:tab w:val="left" w:pos="90"/>
              </w:tabs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Learning about sand</w:t>
            </w:r>
          </w:p>
        </w:tc>
      </w:tr>
      <w:tr w:rsidR="001A7E7D">
        <w:trPr>
          <w:trHeight w:val="720"/>
        </w:trPr>
        <w:tc>
          <w:tcPr>
            <w:tcW w:w="3330" w:type="dxa"/>
            <w:shd w:val="clear" w:color="auto" w:fill="F2F2F2"/>
            <w:vAlign w:val="center"/>
          </w:tcPr>
          <w:p w:rsidR="001A7E7D" w:rsidRDefault="00904DB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Anchoring Phenomenon</w:t>
            </w:r>
          </w:p>
          <w:p w:rsidR="001A7E7D" w:rsidRDefault="00904DB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(copy from 1.b)</w:t>
            </w:r>
          </w:p>
        </w:tc>
        <w:tc>
          <w:tcPr>
            <w:tcW w:w="11070" w:type="dxa"/>
            <w:gridSpan w:val="6"/>
            <w:vAlign w:val="center"/>
          </w:tcPr>
          <w:p w:rsidR="001A7E7D" w:rsidRDefault="00904DBC">
            <w:pPr>
              <w:ind w:firstLine="9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Rocks and their age.</w:t>
            </w:r>
          </w:p>
        </w:tc>
      </w:tr>
      <w:tr w:rsidR="001A7E7D">
        <w:trPr>
          <w:trHeight w:val="720"/>
        </w:trPr>
        <w:tc>
          <w:tcPr>
            <w:tcW w:w="3330" w:type="dxa"/>
            <w:shd w:val="clear" w:color="auto" w:fill="F2F2F2"/>
            <w:vAlign w:val="center"/>
          </w:tcPr>
          <w:p w:rsidR="001A7E7D" w:rsidRDefault="00904DB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Driving Question</w:t>
            </w:r>
          </w:p>
          <w:p w:rsidR="001A7E7D" w:rsidRDefault="00904DB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(copy from 1.c)</w:t>
            </w:r>
          </w:p>
        </w:tc>
        <w:tc>
          <w:tcPr>
            <w:tcW w:w="11070" w:type="dxa"/>
            <w:gridSpan w:val="6"/>
          </w:tcPr>
          <w:p w:rsidR="001A7E7D" w:rsidRDefault="00904DBC">
            <w:pPr>
              <w:tabs>
                <w:tab w:val="left" w:pos="90"/>
              </w:tabs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How can sand tell us about the past and the future?</w:t>
            </w:r>
          </w:p>
        </w:tc>
      </w:tr>
      <w:tr w:rsidR="001A7E7D">
        <w:trPr>
          <w:trHeight w:val="360"/>
        </w:trPr>
        <w:tc>
          <w:tcPr>
            <w:tcW w:w="14400" w:type="dxa"/>
            <w:gridSpan w:val="7"/>
            <w:shd w:val="clear" w:color="auto" w:fill="DBE5F1"/>
            <w:vAlign w:val="center"/>
          </w:tcPr>
          <w:p w:rsidR="001A7E7D" w:rsidRDefault="00904DB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Lesson Overview</w:t>
            </w:r>
          </w:p>
        </w:tc>
      </w:tr>
      <w:tr w:rsidR="001A7E7D">
        <w:trPr>
          <w:trHeight w:val="360"/>
        </w:trPr>
        <w:tc>
          <w:tcPr>
            <w:tcW w:w="7200" w:type="dxa"/>
            <w:gridSpan w:val="3"/>
            <w:shd w:val="clear" w:color="auto" w:fill="F2F2F2"/>
          </w:tcPr>
          <w:p w:rsidR="001A7E7D" w:rsidRDefault="00904DB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  <w:t>Lesson Summary</w:t>
            </w:r>
          </w:p>
          <w:p w:rsidR="001A7E7D" w:rsidRDefault="00904DB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2F2F2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2F2F2"/>
              </w:rPr>
              <w:t>(description)</w:t>
            </w:r>
          </w:p>
        </w:tc>
        <w:tc>
          <w:tcPr>
            <w:tcW w:w="7200" w:type="dxa"/>
            <w:gridSpan w:val="4"/>
            <w:shd w:val="clear" w:color="auto" w:fill="F2F2F2"/>
          </w:tcPr>
          <w:p w:rsidR="001A7E7D" w:rsidRDefault="00904DB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  <w:t>Lesson Topics and Student Learning Goals</w:t>
            </w:r>
          </w:p>
          <w:p w:rsidR="001A7E7D" w:rsidRDefault="00904DB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2F2F2"/>
              </w:rPr>
              <w:t>(copy from 1.f)</w:t>
            </w:r>
          </w:p>
        </w:tc>
      </w:tr>
      <w:tr w:rsidR="001A7E7D">
        <w:trPr>
          <w:trHeight w:val="3600"/>
        </w:trPr>
        <w:tc>
          <w:tcPr>
            <w:tcW w:w="7200" w:type="dxa"/>
            <w:gridSpan w:val="3"/>
          </w:tcPr>
          <w:p w:rsidR="001A7E7D" w:rsidRDefault="00904DBC">
            <w:pPr>
              <w:tabs>
                <w:tab w:val="left" w:pos="9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Create 8 art pictures, giving the locations of sand. Draw and appropriately color the sand particles and for each sand location, also draw a picture of how and where you think the sand came from.  Each location will have 2 pictures (4 locations)</w:t>
            </w:r>
          </w:p>
        </w:tc>
        <w:tc>
          <w:tcPr>
            <w:tcW w:w="7200" w:type="dxa"/>
            <w:gridSpan w:val="4"/>
          </w:tcPr>
          <w:p w:rsidR="001A7E7D" w:rsidRDefault="00904DB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Learning 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bout sand, its constituents, and how it was created and arrived at certain locations.</w:t>
            </w:r>
          </w:p>
        </w:tc>
      </w:tr>
      <w:tr w:rsidR="001A7E7D">
        <w:trPr>
          <w:trHeight w:val="360"/>
        </w:trPr>
        <w:tc>
          <w:tcPr>
            <w:tcW w:w="14400" w:type="dxa"/>
            <w:gridSpan w:val="7"/>
            <w:shd w:val="clear" w:color="auto" w:fill="DBE5F1"/>
            <w:vAlign w:val="center"/>
          </w:tcPr>
          <w:p w:rsidR="001A7E7D" w:rsidRDefault="00904DB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Lesson Resources Aligned with Standards</w:t>
            </w:r>
          </w:p>
        </w:tc>
      </w:tr>
      <w:tr w:rsidR="001A7E7D">
        <w:trPr>
          <w:trHeight w:val="360"/>
        </w:trPr>
        <w:tc>
          <w:tcPr>
            <w:tcW w:w="7200" w:type="dxa"/>
            <w:gridSpan w:val="3"/>
            <w:shd w:val="clear" w:color="auto" w:fill="F2F2F2"/>
            <w:vAlign w:val="center"/>
          </w:tcPr>
          <w:p w:rsidR="001A7E7D" w:rsidRDefault="00904DB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  <w:t>Lesson Resource</w:t>
            </w:r>
          </w:p>
          <w:p w:rsidR="001A7E7D" w:rsidRDefault="00904DB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2F2F2"/>
              </w:rPr>
              <w:t>(copy from 1.g, sequenced with titles and links)</w:t>
            </w:r>
          </w:p>
        </w:tc>
        <w:tc>
          <w:tcPr>
            <w:tcW w:w="7200" w:type="dxa"/>
            <w:gridSpan w:val="4"/>
            <w:shd w:val="clear" w:color="auto" w:fill="F2F2F2"/>
            <w:vAlign w:val="center"/>
          </w:tcPr>
          <w:p w:rsidR="001A7E7D" w:rsidRDefault="00904DB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  <w:t>Resource Standards Alignment</w:t>
            </w:r>
          </w:p>
          <w:p w:rsidR="001A7E7D" w:rsidRDefault="00904DB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2F2F2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2F2F2"/>
              </w:rPr>
              <w:t>(copy from 1.d, standards notated, link optional)</w:t>
            </w:r>
          </w:p>
        </w:tc>
      </w:tr>
      <w:tr w:rsidR="001A7E7D">
        <w:trPr>
          <w:trHeight w:val="560"/>
        </w:trPr>
        <w:tc>
          <w:tcPr>
            <w:tcW w:w="7200" w:type="dxa"/>
            <w:gridSpan w:val="3"/>
            <w:shd w:val="clear" w:color="auto" w:fill="auto"/>
          </w:tcPr>
          <w:p w:rsidR="001A7E7D" w:rsidRDefault="00904DBC">
            <w:pPr>
              <w:tabs>
                <w:tab w:val="left" w:pos="90"/>
              </w:tabs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Books (Including Textbook) </w:t>
            </w:r>
          </w:p>
        </w:tc>
        <w:tc>
          <w:tcPr>
            <w:tcW w:w="7200" w:type="dxa"/>
            <w:gridSpan w:val="4"/>
            <w:shd w:val="clear" w:color="auto" w:fill="auto"/>
          </w:tcPr>
          <w:p w:rsidR="001A7E7D" w:rsidRDefault="00904DB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Analyze sand sample data throughout the world, introducing ways to collect data and review data in charts and graphs</w:t>
            </w:r>
          </w:p>
        </w:tc>
      </w:tr>
      <w:tr w:rsidR="001A7E7D">
        <w:trPr>
          <w:trHeight w:val="560"/>
        </w:trPr>
        <w:tc>
          <w:tcPr>
            <w:tcW w:w="7200" w:type="dxa"/>
            <w:gridSpan w:val="3"/>
            <w:shd w:val="clear" w:color="auto" w:fill="auto"/>
          </w:tcPr>
          <w:p w:rsidR="001A7E7D" w:rsidRDefault="00904DBC">
            <w:pPr>
              <w:tabs>
                <w:tab w:val="left" w:pos="90"/>
              </w:tabs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Charts </w:t>
            </w:r>
            <w:hyperlink r:id="rId27">
              <w:r>
                <w:rPr>
                  <w:color w:val="0000FF"/>
                  <w:u w:val="single"/>
                </w:rPr>
                <w:t>https://geology.com/rocks/</w:t>
              </w:r>
            </w:hyperlink>
          </w:p>
        </w:tc>
        <w:tc>
          <w:tcPr>
            <w:tcW w:w="7200" w:type="dxa"/>
            <w:gridSpan w:val="4"/>
            <w:shd w:val="clear" w:color="auto" w:fill="auto"/>
          </w:tcPr>
          <w:p w:rsidR="001A7E7D" w:rsidRDefault="00904DB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Records sand samples throughout the country and world and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predict how the sand arrived at the location and how it became sand.</w:t>
            </w:r>
          </w:p>
        </w:tc>
      </w:tr>
      <w:tr w:rsidR="001A7E7D">
        <w:trPr>
          <w:trHeight w:val="560"/>
        </w:trPr>
        <w:tc>
          <w:tcPr>
            <w:tcW w:w="7200" w:type="dxa"/>
            <w:gridSpan w:val="3"/>
            <w:shd w:val="clear" w:color="auto" w:fill="auto"/>
          </w:tcPr>
          <w:p w:rsidR="001A7E7D" w:rsidRDefault="00904DBC">
            <w:pPr>
              <w:tabs>
                <w:tab w:val="left" w:pos="90"/>
              </w:tabs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Online activity (Rock ones only) </w:t>
            </w:r>
            <w:hyperlink r:id="rId28">
              <w:r>
                <w:rPr>
                  <w:color w:val="0000FF"/>
                  <w:u w:val="single"/>
                </w:rPr>
                <w:t>https://www.scholastic.com/teachers/activities/teaching-content/rocks-minerals-and-landforms-12-studyjams-interactive-science-activities/</w:t>
              </w:r>
            </w:hyperlink>
          </w:p>
        </w:tc>
        <w:tc>
          <w:tcPr>
            <w:tcW w:w="7200" w:type="dxa"/>
            <w:gridSpan w:val="4"/>
            <w:shd w:val="clear" w:color="auto" w:fill="auto"/>
          </w:tcPr>
          <w:p w:rsidR="001A7E7D" w:rsidRDefault="00904DBC">
            <w:pPr>
              <w:pStyle w:val="Heading3"/>
              <w:keepNext w:val="0"/>
              <w:keepLines w:val="0"/>
              <w:spacing w:before="0" w:after="0"/>
              <w:outlineLvl w:val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Describing the sand and patterns of materials in the sand.</w:t>
            </w:r>
          </w:p>
          <w:p w:rsidR="001A7E7D" w:rsidRDefault="00904DBC">
            <w:pPr>
              <w:rPr>
                <w:sz w:val="20"/>
                <w:szCs w:val="20"/>
              </w:rPr>
            </w:pPr>
            <w:r>
              <w:t>Explain what types of materials are in the sand and how</w:t>
            </w:r>
            <w:r>
              <w:t xml:space="preserve"> they got there.</w:t>
            </w:r>
          </w:p>
        </w:tc>
      </w:tr>
      <w:tr w:rsidR="001A7E7D">
        <w:trPr>
          <w:trHeight w:val="560"/>
        </w:trPr>
        <w:tc>
          <w:tcPr>
            <w:tcW w:w="7200" w:type="dxa"/>
            <w:gridSpan w:val="3"/>
            <w:shd w:val="clear" w:color="auto" w:fill="auto"/>
          </w:tcPr>
          <w:p w:rsidR="001A7E7D" w:rsidRDefault="001A7E7D">
            <w:pPr>
              <w:tabs>
                <w:tab w:val="left" w:pos="90"/>
              </w:tabs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00" w:type="dxa"/>
            <w:gridSpan w:val="4"/>
            <w:shd w:val="clear" w:color="auto" w:fill="auto"/>
          </w:tcPr>
          <w:p w:rsidR="001A7E7D" w:rsidRDefault="001A7E7D">
            <w:pPr>
              <w:rPr>
                <w:sz w:val="20"/>
                <w:szCs w:val="20"/>
              </w:rPr>
            </w:pPr>
          </w:p>
        </w:tc>
      </w:tr>
      <w:tr w:rsidR="001A7E7D">
        <w:trPr>
          <w:trHeight w:val="360"/>
        </w:trPr>
        <w:tc>
          <w:tcPr>
            <w:tcW w:w="14400" w:type="dxa"/>
            <w:gridSpan w:val="7"/>
            <w:shd w:val="clear" w:color="auto" w:fill="DBE5F1"/>
            <w:vAlign w:val="center"/>
          </w:tcPr>
          <w:p w:rsidR="001A7E7D" w:rsidRDefault="00904DB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Teacher Preparation</w:t>
            </w:r>
          </w:p>
        </w:tc>
      </w:tr>
      <w:tr w:rsidR="001A7E7D">
        <w:trPr>
          <w:trHeight w:val="360"/>
        </w:trPr>
        <w:tc>
          <w:tcPr>
            <w:tcW w:w="7200" w:type="dxa"/>
            <w:gridSpan w:val="3"/>
            <w:shd w:val="clear" w:color="auto" w:fill="F2F2F2"/>
            <w:vAlign w:val="center"/>
          </w:tcPr>
          <w:p w:rsidR="001A7E7D" w:rsidRDefault="00904DB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  <w:t>Student Misconceptions</w:t>
            </w:r>
          </w:p>
          <w:p w:rsidR="001A7E7D" w:rsidRDefault="00904DB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2F2F2"/>
              </w:rPr>
              <w:t>(</w:t>
            </w:r>
            <w:r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potential student ideas that are problematic when engaging in the lesson)</w:t>
            </w:r>
          </w:p>
        </w:tc>
        <w:tc>
          <w:tcPr>
            <w:tcW w:w="7200" w:type="dxa"/>
            <w:gridSpan w:val="4"/>
            <w:shd w:val="clear" w:color="auto" w:fill="F2F2F2"/>
            <w:vAlign w:val="center"/>
          </w:tcPr>
          <w:p w:rsidR="001A7E7D" w:rsidRDefault="00904DBC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  <w:t>Scientific Terminology</w:t>
            </w:r>
          </w:p>
          <w:p w:rsidR="001A7E7D" w:rsidRDefault="00904DB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2F2F2"/>
              </w:rPr>
              <w:t>(vocabulary named once students “figure out” concepts of lesson)</w:t>
            </w:r>
          </w:p>
        </w:tc>
      </w:tr>
      <w:tr w:rsidR="001A7E7D">
        <w:trPr>
          <w:trHeight w:val="1080"/>
        </w:trPr>
        <w:tc>
          <w:tcPr>
            <w:tcW w:w="7200" w:type="dxa"/>
            <w:gridSpan w:val="3"/>
            <w:shd w:val="clear" w:color="auto" w:fill="auto"/>
          </w:tcPr>
          <w:p w:rsidR="001A7E7D" w:rsidRDefault="00904DBC">
            <w:pPr>
              <w:tabs>
                <w:tab w:val="left" w:pos="90"/>
              </w:tabs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Kids finding art boring or not having good drawing skills and not completing the assignment.</w:t>
            </w:r>
          </w:p>
        </w:tc>
        <w:tc>
          <w:tcPr>
            <w:tcW w:w="7200" w:type="dxa"/>
            <w:gridSpan w:val="4"/>
            <w:shd w:val="clear" w:color="auto" w:fill="auto"/>
          </w:tcPr>
          <w:p w:rsidR="001A7E7D" w:rsidRDefault="00904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Metamorphic, Igneous, Sedimentary</w:t>
            </w:r>
          </w:p>
        </w:tc>
      </w:tr>
      <w:tr w:rsidR="001A7E7D">
        <w:trPr>
          <w:trHeight w:val="360"/>
        </w:trPr>
        <w:tc>
          <w:tcPr>
            <w:tcW w:w="14400" w:type="dxa"/>
            <w:gridSpan w:val="7"/>
            <w:shd w:val="clear" w:color="auto" w:fill="DBE5F1"/>
            <w:vAlign w:val="center"/>
          </w:tcPr>
          <w:p w:rsidR="001A7E7D" w:rsidRDefault="00904DB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Materials Preparation</w:t>
            </w:r>
          </w:p>
        </w:tc>
      </w:tr>
      <w:tr w:rsidR="001A7E7D">
        <w:trPr>
          <w:trHeight w:val="360"/>
        </w:trPr>
        <w:tc>
          <w:tcPr>
            <w:tcW w:w="4800" w:type="dxa"/>
            <w:gridSpan w:val="2"/>
            <w:shd w:val="clear" w:color="auto" w:fill="F2F2F2"/>
            <w:vAlign w:val="center"/>
          </w:tcPr>
          <w:p w:rsidR="001A7E7D" w:rsidRDefault="00904DB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  <w:t>Student Needs</w:t>
            </w:r>
          </w:p>
          <w:p w:rsidR="001A7E7D" w:rsidRDefault="00904DBC">
            <w:pPr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2F2F2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2F2F2"/>
              </w:rPr>
              <w:t>(activity sheets, data packet, etc.)</w:t>
            </w:r>
          </w:p>
        </w:tc>
        <w:tc>
          <w:tcPr>
            <w:tcW w:w="4800" w:type="dxa"/>
            <w:gridSpan w:val="2"/>
            <w:shd w:val="clear" w:color="auto" w:fill="F2F2F2"/>
            <w:vAlign w:val="center"/>
          </w:tcPr>
          <w:p w:rsidR="001A7E7D" w:rsidRDefault="00904DB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  <w:t>Group Needs</w:t>
            </w:r>
          </w:p>
          <w:p w:rsidR="001A7E7D" w:rsidRDefault="00904DBC">
            <w:pPr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2F2F2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2F2F2"/>
              </w:rPr>
              <w:t>(lab equipment, group data packets, etc.)</w:t>
            </w:r>
          </w:p>
        </w:tc>
        <w:tc>
          <w:tcPr>
            <w:tcW w:w="4800" w:type="dxa"/>
            <w:gridSpan w:val="3"/>
            <w:shd w:val="clear" w:color="auto" w:fill="F2F2F2"/>
            <w:vAlign w:val="center"/>
          </w:tcPr>
          <w:p w:rsidR="001A7E7D" w:rsidRDefault="00904DB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  <w:t>Safety &amp; Technology Needs</w:t>
            </w:r>
          </w:p>
          <w:p w:rsidR="001A7E7D" w:rsidRDefault="00904DBC">
            <w:pPr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2F2F2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2F2F2"/>
              </w:rPr>
              <w:t>(unsafe materials, websites cued, etc.)</w:t>
            </w:r>
          </w:p>
        </w:tc>
      </w:tr>
      <w:tr w:rsidR="001A7E7D">
        <w:trPr>
          <w:trHeight w:val="1080"/>
        </w:trPr>
        <w:tc>
          <w:tcPr>
            <w:tcW w:w="4800" w:type="dxa"/>
            <w:gridSpan w:val="2"/>
            <w:shd w:val="clear" w:color="auto" w:fill="auto"/>
          </w:tcPr>
          <w:p w:rsidR="001A7E7D" w:rsidRDefault="00904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Colored pencils, art paper, website or print out to reference.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1A7E7D" w:rsidRDefault="001A7E7D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gridSpan w:val="3"/>
            <w:shd w:val="clear" w:color="auto" w:fill="auto"/>
          </w:tcPr>
          <w:p w:rsidR="001A7E7D" w:rsidRDefault="001A7E7D">
            <w:pPr>
              <w:rPr>
                <w:sz w:val="20"/>
                <w:szCs w:val="20"/>
              </w:rPr>
            </w:pPr>
          </w:p>
        </w:tc>
      </w:tr>
      <w:tr w:rsidR="001A7E7D">
        <w:trPr>
          <w:trHeight w:val="360"/>
        </w:trPr>
        <w:tc>
          <w:tcPr>
            <w:tcW w:w="14400" w:type="dxa"/>
            <w:gridSpan w:val="7"/>
            <w:shd w:val="clear" w:color="auto" w:fill="DBE5F1"/>
            <w:vAlign w:val="center"/>
          </w:tcPr>
          <w:p w:rsidR="001A7E7D" w:rsidRDefault="00904DB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Supporting Information</w:t>
            </w:r>
          </w:p>
        </w:tc>
      </w:tr>
      <w:tr w:rsidR="001A7E7D">
        <w:trPr>
          <w:trHeight w:val="360"/>
        </w:trPr>
        <w:tc>
          <w:tcPr>
            <w:tcW w:w="7200" w:type="dxa"/>
            <w:gridSpan w:val="3"/>
            <w:shd w:val="clear" w:color="auto" w:fill="F2F2F2"/>
            <w:vAlign w:val="center"/>
          </w:tcPr>
          <w:p w:rsidR="001A7E7D" w:rsidRDefault="00904DB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  <w:t>References</w:t>
            </w:r>
          </w:p>
          <w:p w:rsidR="001A7E7D" w:rsidRDefault="00904DB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2F2F2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links to cite sources of data, images, websites, etc.)</w:t>
            </w:r>
          </w:p>
        </w:tc>
        <w:tc>
          <w:tcPr>
            <w:tcW w:w="7200" w:type="dxa"/>
            <w:gridSpan w:val="4"/>
            <w:shd w:val="clear" w:color="auto" w:fill="F2F2F2"/>
            <w:vAlign w:val="center"/>
          </w:tcPr>
          <w:p w:rsidR="001A7E7D" w:rsidRDefault="00904DB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  <w:t>Background Reading</w:t>
            </w:r>
          </w:p>
          <w:p w:rsidR="001A7E7D" w:rsidRDefault="00904DB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2F2F2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2F2F2"/>
              </w:rPr>
              <w:t>(for teachers and/or students)</w:t>
            </w:r>
          </w:p>
        </w:tc>
      </w:tr>
      <w:tr w:rsidR="001A7E7D">
        <w:trPr>
          <w:trHeight w:val="1080"/>
        </w:trPr>
        <w:tc>
          <w:tcPr>
            <w:tcW w:w="7200" w:type="dxa"/>
            <w:gridSpan w:val="3"/>
            <w:shd w:val="clear" w:color="auto" w:fill="auto"/>
          </w:tcPr>
          <w:p w:rsidR="001A7E7D" w:rsidRDefault="001A7E7D">
            <w:pPr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  <w:gridSpan w:val="4"/>
            <w:shd w:val="clear" w:color="auto" w:fill="auto"/>
          </w:tcPr>
          <w:p w:rsidR="001A7E7D" w:rsidRDefault="001A7E7D">
            <w:pPr>
              <w:rPr>
                <w:b/>
                <w:sz w:val="20"/>
                <w:szCs w:val="20"/>
              </w:rPr>
            </w:pPr>
          </w:p>
        </w:tc>
      </w:tr>
    </w:tbl>
    <w:p w:rsidR="001A7E7D" w:rsidRDefault="001A7E7D"/>
    <w:tbl>
      <w:tblPr>
        <w:tblStyle w:val="a2"/>
        <w:tblW w:w="1440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0"/>
      </w:tblGrid>
      <w:tr w:rsidR="001A7E7D">
        <w:trPr>
          <w:trHeight w:val="720"/>
        </w:trPr>
        <w:tc>
          <w:tcPr>
            <w:tcW w:w="14400" w:type="dxa"/>
            <w:shd w:val="clear" w:color="auto" w:fill="CCCCCC"/>
            <w:vAlign w:val="center"/>
          </w:tcPr>
          <w:p w:rsidR="001A7E7D" w:rsidRDefault="00904DB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Complete the 5E Instructional Model section(s) that are relevant to the lesson:</w:t>
            </w:r>
          </w:p>
        </w:tc>
      </w:tr>
    </w:tbl>
    <w:p w:rsidR="001A7E7D" w:rsidRDefault="001A7E7D">
      <w:pPr>
        <w:rPr>
          <w:b/>
        </w:rPr>
      </w:pPr>
    </w:p>
    <w:tbl>
      <w:tblPr>
        <w:tblStyle w:val="a3"/>
        <w:tblW w:w="1435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55"/>
      </w:tblGrid>
      <w:tr w:rsidR="001A7E7D">
        <w:trPr>
          <w:trHeight w:val="280"/>
        </w:trPr>
        <w:tc>
          <w:tcPr>
            <w:tcW w:w="14355" w:type="dxa"/>
            <w:shd w:val="clear" w:color="auto" w:fill="DBE5F1"/>
            <w:vAlign w:val="center"/>
          </w:tcPr>
          <w:p w:rsidR="001A7E7D" w:rsidRDefault="00904DBC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Engage: </w:t>
            </w: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Interest in a concept is generated and students’ current understanding is assessed.</w:t>
            </w:r>
          </w:p>
          <w:p w:rsidR="001A7E7D" w:rsidRDefault="00904DB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ACTIVATE interest: Introduce anchoring phenomenon and driving question.</w:t>
            </w:r>
          </w:p>
        </w:tc>
      </w:tr>
      <w:tr w:rsidR="001A7E7D">
        <w:trPr>
          <w:trHeight w:val="280"/>
        </w:trPr>
        <w:tc>
          <w:tcPr>
            <w:tcW w:w="14355" w:type="dxa"/>
          </w:tcPr>
          <w:p w:rsidR="001A7E7D" w:rsidRDefault="00904DB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Engages students in the concepts through a short activity or relevant discussion</w:t>
            </w:r>
          </w:p>
          <w:p w:rsidR="001A7E7D" w:rsidRDefault="00904DB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Connects students’ past and present experiences</w:t>
            </w:r>
          </w:p>
          <w:p w:rsidR="001A7E7D" w:rsidRDefault="00904DB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Creates interest and generates curiosity</w:t>
            </w:r>
          </w:p>
          <w:p w:rsidR="001A7E7D" w:rsidRDefault="00904DB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Uncovers students’ current knowledge and misconceptions</w:t>
            </w:r>
          </w:p>
          <w:p w:rsidR="001A7E7D" w:rsidRDefault="00904DB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Initiates students’ investigation into the anchoring phenomenon based on an observation, problem, or question</w:t>
            </w:r>
          </w:p>
        </w:tc>
      </w:tr>
      <w:tr w:rsidR="001A7E7D">
        <w:trPr>
          <w:trHeight w:val="360"/>
        </w:trPr>
        <w:tc>
          <w:tcPr>
            <w:tcW w:w="14355" w:type="dxa"/>
            <w:shd w:val="clear" w:color="auto" w:fill="F2F2F2"/>
            <w:vAlign w:val="center"/>
          </w:tcPr>
          <w:p w:rsidR="001A7E7D" w:rsidRDefault="00904D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Phenomenon-based Driving Questions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(questions students are likely to ask about the lesson topic)</w:t>
            </w:r>
          </w:p>
        </w:tc>
      </w:tr>
      <w:tr w:rsidR="001A7E7D">
        <w:trPr>
          <w:trHeight w:val="360"/>
        </w:trPr>
        <w:tc>
          <w:tcPr>
            <w:tcW w:w="14355" w:type="dxa"/>
          </w:tcPr>
          <w:p w:rsidR="001A7E7D" w:rsidRDefault="001A7E7D">
            <w:pPr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A7E7D">
        <w:trPr>
          <w:trHeight w:val="360"/>
        </w:trPr>
        <w:tc>
          <w:tcPr>
            <w:tcW w:w="14355" w:type="dxa"/>
            <w:shd w:val="clear" w:color="auto" w:fill="F2F2F2"/>
            <w:vAlign w:val="center"/>
          </w:tcPr>
          <w:p w:rsidR="001A7E7D" w:rsidRDefault="00904D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Lesson Activities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(experiment, demonstration, video, visualization, reading, etc., coherently sequenced to help build understanding of PE/standard)</w:t>
            </w:r>
          </w:p>
          <w:p w:rsidR="001A7E7D" w:rsidRDefault="00904DB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For each activity, provide details of the procedure including timing, teacher guidance, student prompts, strategies for discus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sions and differentiation, etc. </w:t>
            </w:r>
          </w:p>
        </w:tc>
      </w:tr>
      <w:tr w:rsidR="001A7E7D">
        <w:trPr>
          <w:trHeight w:val="360"/>
        </w:trPr>
        <w:tc>
          <w:tcPr>
            <w:tcW w:w="14355" w:type="dxa"/>
          </w:tcPr>
          <w:p w:rsidR="001A7E7D" w:rsidRDefault="001A7E7D">
            <w:pPr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A7E7D">
        <w:trPr>
          <w:trHeight w:val="360"/>
        </w:trPr>
        <w:tc>
          <w:tcPr>
            <w:tcW w:w="14355" w:type="dxa"/>
            <w:shd w:val="clear" w:color="auto" w:fill="F2F2F2"/>
            <w:vAlign w:val="center"/>
          </w:tcPr>
          <w:p w:rsidR="001A7E7D" w:rsidRDefault="00904DB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Formative Assessment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(activity sheet, Venn diagram, summary, exit ticket, think-pair-share, etc. to check for understanding of lesson concepts)</w:t>
            </w:r>
          </w:p>
        </w:tc>
      </w:tr>
      <w:tr w:rsidR="001A7E7D">
        <w:trPr>
          <w:trHeight w:val="360"/>
        </w:trPr>
        <w:tc>
          <w:tcPr>
            <w:tcW w:w="14355" w:type="dxa"/>
          </w:tcPr>
          <w:p w:rsidR="001A7E7D" w:rsidRDefault="001A7E7D">
            <w:pPr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A7E7D">
        <w:trPr>
          <w:trHeight w:val="360"/>
        </w:trPr>
        <w:tc>
          <w:tcPr>
            <w:tcW w:w="14355" w:type="dxa"/>
            <w:shd w:val="clear" w:color="auto" w:fill="F2F2F2"/>
            <w:vAlign w:val="center"/>
          </w:tcPr>
          <w:p w:rsidR="001A7E7D" w:rsidRDefault="00904DB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Consensus Discussion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(claims, evidence, and reasoning on what students figured out in this lesson)</w:t>
            </w:r>
          </w:p>
        </w:tc>
      </w:tr>
      <w:tr w:rsidR="001A7E7D">
        <w:trPr>
          <w:trHeight w:val="360"/>
        </w:trPr>
        <w:tc>
          <w:tcPr>
            <w:tcW w:w="14355" w:type="dxa"/>
          </w:tcPr>
          <w:p w:rsidR="001A7E7D" w:rsidRDefault="001A7E7D">
            <w:pPr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A7E7D">
        <w:trPr>
          <w:trHeight w:val="360"/>
        </w:trPr>
        <w:tc>
          <w:tcPr>
            <w:tcW w:w="14355" w:type="dxa"/>
            <w:shd w:val="clear" w:color="auto" w:fill="F2F2F2"/>
            <w:vAlign w:val="center"/>
          </w:tcPr>
          <w:p w:rsidR="001A7E7D" w:rsidRDefault="00904DB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New Questions and Next Steps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(student-driven questions, ideas on what to investigate in the next lesson and how to investigate it, etc.)</w:t>
            </w:r>
          </w:p>
        </w:tc>
      </w:tr>
      <w:tr w:rsidR="001A7E7D">
        <w:trPr>
          <w:trHeight w:val="360"/>
        </w:trPr>
        <w:tc>
          <w:tcPr>
            <w:tcW w:w="14355" w:type="dxa"/>
          </w:tcPr>
          <w:p w:rsidR="001A7E7D" w:rsidRDefault="001A7E7D">
            <w:pPr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1A7E7D" w:rsidRDefault="00904DBC">
      <w:pPr>
        <w:ind w:left="90"/>
        <w:rPr>
          <w:b/>
          <w:sz w:val="22"/>
          <w:szCs w:val="22"/>
        </w:rPr>
      </w:pPr>
      <w:r>
        <w:br w:type="page"/>
      </w:r>
    </w:p>
    <w:p w:rsidR="001A7E7D" w:rsidRDefault="00904DBC">
      <w:pPr>
        <w:ind w:left="90"/>
        <w:rPr>
          <w:b/>
        </w:rPr>
      </w:pPr>
      <w:r>
        <w:rPr>
          <w:b/>
        </w:rPr>
        <w:t>AND/OR</w:t>
      </w:r>
    </w:p>
    <w:p w:rsidR="001A7E7D" w:rsidRDefault="001A7E7D">
      <w:pPr>
        <w:ind w:left="90"/>
        <w:rPr>
          <w:b/>
        </w:rPr>
      </w:pPr>
    </w:p>
    <w:tbl>
      <w:tblPr>
        <w:tblStyle w:val="a4"/>
        <w:tblW w:w="14430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30"/>
      </w:tblGrid>
      <w:tr w:rsidR="001A7E7D">
        <w:trPr>
          <w:trHeight w:val="280"/>
        </w:trPr>
        <w:tc>
          <w:tcPr>
            <w:tcW w:w="14430" w:type="dxa"/>
            <w:shd w:val="clear" w:color="auto" w:fill="DBE5F1"/>
            <w:vAlign w:val="center"/>
          </w:tcPr>
          <w:p w:rsidR="001A7E7D" w:rsidRDefault="00904DBC">
            <w:pPr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Explore: </w:t>
            </w: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Students participate in activities to explore questions related to a concept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.</w:t>
            </w:r>
          </w:p>
          <w:p w:rsidR="001A7E7D" w:rsidRDefault="00904DBC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BUILD Knowledge: Learn the science behind concepts.</w:t>
            </w:r>
          </w:p>
        </w:tc>
      </w:tr>
      <w:tr w:rsidR="001A7E7D">
        <w:trPr>
          <w:trHeight w:val="280"/>
        </w:trPr>
        <w:tc>
          <w:tcPr>
            <w:tcW w:w="14430" w:type="dxa"/>
          </w:tcPr>
          <w:p w:rsidR="001A7E7D" w:rsidRDefault="00904DB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Students explore the concepts with others to develop a common set of experiences</w:t>
            </w:r>
          </w:p>
          <w:p w:rsidR="001A7E7D" w:rsidRDefault="00904DB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Provides students with one or more actual experiences</w:t>
            </w:r>
          </w:p>
          <w:p w:rsidR="001A7E7D" w:rsidRDefault="00904DB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Offers opportunities for creative thinking and skills development</w:t>
            </w:r>
          </w:p>
          <w:p w:rsidR="001A7E7D" w:rsidRDefault="00904DB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Students make and record observations and ideas, make 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onnections, and ask questions</w:t>
            </w:r>
          </w:p>
          <w:p w:rsidR="001A7E7D" w:rsidRDefault="00904DB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Students usually work in groups</w:t>
            </w:r>
          </w:p>
          <w:p w:rsidR="001A7E7D" w:rsidRDefault="00904DB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Teacher acts as coach or facilitator in student-led investigations</w:t>
            </w:r>
          </w:p>
        </w:tc>
      </w:tr>
      <w:tr w:rsidR="001A7E7D">
        <w:trPr>
          <w:trHeight w:val="360"/>
        </w:trPr>
        <w:tc>
          <w:tcPr>
            <w:tcW w:w="14430" w:type="dxa"/>
            <w:shd w:val="clear" w:color="auto" w:fill="F2F2F2"/>
            <w:vAlign w:val="center"/>
          </w:tcPr>
          <w:p w:rsidR="001A7E7D" w:rsidRDefault="00904D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Phenomenon-based Driving Questions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(questions students are likely to ask about the lesson topic)</w:t>
            </w:r>
          </w:p>
        </w:tc>
      </w:tr>
      <w:tr w:rsidR="001A7E7D">
        <w:trPr>
          <w:trHeight w:val="360"/>
        </w:trPr>
        <w:tc>
          <w:tcPr>
            <w:tcW w:w="14430" w:type="dxa"/>
          </w:tcPr>
          <w:p w:rsidR="001A7E7D" w:rsidRDefault="001A7E7D">
            <w:pPr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A7E7D">
        <w:trPr>
          <w:trHeight w:val="360"/>
        </w:trPr>
        <w:tc>
          <w:tcPr>
            <w:tcW w:w="14430" w:type="dxa"/>
            <w:shd w:val="clear" w:color="auto" w:fill="F2F2F2"/>
            <w:vAlign w:val="center"/>
          </w:tcPr>
          <w:p w:rsidR="001A7E7D" w:rsidRDefault="00904D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Lesson Activities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(experiment, demonstration, video, visualization, reading, etc., coherently sequenced to help build understanding of PE/standard)</w:t>
            </w:r>
          </w:p>
          <w:p w:rsidR="001A7E7D" w:rsidRDefault="00904DB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For each activity, provide details of the procedure including timing, teacher guidance, student prompts, strategies for discus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sions and differentiation, etc. </w:t>
            </w:r>
          </w:p>
        </w:tc>
      </w:tr>
      <w:tr w:rsidR="001A7E7D">
        <w:trPr>
          <w:trHeight w:val="360"/>
        </w:trPr>
        <w:tc>
          <w:tcPr>
            <w:tcW w:w="14430" w:type="dxa"/>
          </w:tcPr>
          <w:p w:rsidR="001A7E7D" w:rsidRDefault="001A7E7D">
            <w:pPr>
              <w:ind w:left="9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1A7E7D">
        <w:trPr>
          <w:trHeight w:val="360"/>
        </w:trPr>
        <w:tc>
          <w:tcPr>
            <w:tcW w:w="14430" w:type="dxa"/>
            <w:shd w:val="clear" w:color="auto" w:fill="F2F2F2"/>
            <w:vAlign w:val="center"/>
          </w:tcPr>
          <w:p w:rsidR="001A7E7D" w:rsidRDefault="00904D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Formative Assessment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(activity sheet, Venn diagram, summary, exit ticket, think-pair-share, etc. to check for understanding of lesson concepts)</w:t>
            </w:r>
          </w:p>
        </w:tc>
      </w:tr>
      <w:tr w:rsidR="001A7E7D">
        <w:trPr>
          <w:trHeight w:val="360"/>
        </w:trPr>
        <w:tc>
          <w:tcPr>
            <w:tcW w:w="14430" w:type="dxa"/>
          </w:tcPr>
          <w:p w:rsidR="001A7E7D" w:rsidRDefault="001A7E7D">
            <w:pPr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A7E7D">
        <w:trPr>
          <w:trHeight w:val="360"/>
        </w:trPr>
        <w:tc>
          <w:tcPr>
            <w:tcW w:w="14430" w:type="dxa"/>
            <w:shd w:val="clear" w:color="auto" w:fill="F2F2F2"/>
            <w:vAlign w:val="center"/>
          </w:tcPr>
          <w:p w:rsidR="001A7E7D" w:rsidRDefault="00904D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Consensus Discussion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(claims, evidence, and reasoning on what students figured out in this lesson)</w:t>
            </w:r>
          </w:p>
        </w:tc>
      </w:tr>
      <w:tr w:rsidR="001A7E7D">
        <w:trPr>
          <w:trHeight w:val="360"/>
        </w:trPr>
        <w:tc>
          <w:tcPr>
            <w:tcW w:w="14430" w:type="dxa"/>
          </w:tcPr>
          <w:p w:rsidR="001A7E7D" w:rsidRDefault="001A7E7D">
            <w:pPr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A7E7D">
        <w:trPr>
          <w:trHeight w:val="360"/>
        </w:trPr>
        <w:tc>
          <w:tcPr>
            <w:tcW w:w="14430" w:type="dxa"/>
            <w:shd w:val="clear" w:color="auto" w:fill="F2F2F2"/>
            <w:vAlign w:val="center"/>
          </w:tcPr>
          <w:p w:rsidR="001A7E7D" w:rsidRDefault="00904D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New Questions and Next Steps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(student-driven questions, ideas on what to investigate in the next lesson and how to investigate it, etc.)</w:t>
            </w:r>
          </w:p>
        </w:tc>
      </w:tr>
      <w:tr w:rsidR="001A7E7D">
        <w:trPr>
          <w:trHeight w:val="360"/>
        </w:trPr>
        <w:tc>
          <w:tcPr>
            <w:tcW w:w="14430" w:type="dxa"/>
          </w:tcPr>
          <w:p w:rsidR="001A7E7D" w:rsidRDefault="001A7E7D">
            <w:pPr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1A7E7D" w:rsidRDefault="00904DBC">
      <w:pPr>
        <w:ind w:left="90"/>
        <w:rPr>
          <w:sz w:val="22"/>
          <w:szCs w:val="22"/>
        </w:rPr>
      </w:pPr>
      <w:r>
        <w:br w:type="page"/>
      </w:r>
    </w:p>
    <w:p w:rsidR="001A7E7D" w:rsidRDefault="00904DBC">
      <w:pPr>
        <w:ind w:left="90"/>
        <w:rPr>
          <w:b/>
        </w:rPr>
      </w:pPr>
      <w:r>
        <w:rPr>
          <w:b/>
        </w:rPr>
        <w:t>AND/OR</w:t>
      </w:r>
    </w:p>
    <w:p w:rsidR="001A7E7D" w:rsidRDefault="001A7E7D">
      <w:pPr>
        <w:ind w:left="90"/>
      </w:pPr>
    </w:p>
    <w:tbl>
      <w:tblPr>
        <w:tblStyle w:val="a5"/>
        <w:tblW w:w="14400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0"/>
      </w:tblGrid>
      <w:tr w:rsidR="001A7E7D">
        <w:trPr>
          <w:trHeight w:val="280"/>
        </w:trPr>
        <w:tc>
          <w:tcPr>
            <w:tcW w:w="14400" w:type="dxa"/>
            <w:shd w:val="clear" w:color="auto" w:fill="DBE5F1"/>
            <w:vAlign w:val="center"/>
          </w:tcPr>
          <w:p w:rsidR="001A7E7D" w:rsidRDefault="00904DBC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Explain: </w:t>
            </w: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Students construct their understanding of a concept and develop evidence-based explanations.</w:t>
            </w:r>
          </w:p>
          <w:p w:rsidR="001A7E7D" w:rsidRDefault="00904D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DEVELOP Concepts: Research information using real-world data.</w:t>
            </w:r>
          </w:p>
        </w:tc>
      </w:tr>
      <w:tr w:rsidR="001A7E7D">
        <w:trPr>
          <w:trHeight w:val="280"/>
        </w:trPr>
        <w:tc>
          <w:tcPr>
            <w:tcW w:w="14400" w:type="dxa"/>
          </w:tcPr>
          <w:p w:rsidR="001A7E7D" w:rsidRDefault="00904DB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Develops students’ explanation for the concepts they have been exploring with teacher providing supp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orting guidance</w:t>
            </w:r>
          </w:p>
          <w:p w:rsidR="001A7E7D" w:rsidRDefault="00904DB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bookmarkStart w:id="2" w:name="_1fob9te" w:colFirst="0" w:colLast="0"/>
            <w:bookmarkEnd w:id="2"/>
            <w:r>
              <w:rPr>
                <w:rFonts w:ascii="Calibri" w:eastAsia="Calibri" w:hAnsi="Calibri" w:cs="Calibri"/>
                <w:sz w:val="22"/>
                <w:szCs w:val="22"/>
              </w:rPr>
              <w:t>Students describe their observations and come up with explanations</w:t>
            </w:r>
          </w:p>
          <w:p w:rsidR="001A7E7D" w:rsidRDefault="00904DB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Students listen critically to each other’s explanations</w:t>
            </w:r>
          </w:p>
          <w:p w:rsidR="001A7E7D" w:rsidRDefault="00904DB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Students learn to apply and interpret evidence</w:t>
            </w:r>
          </w:p>
          <w:p w:rsidR="001A7E7D" w:rsidRDefault="00904DB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Develops students’ academic vocabulary by applying scientific terms 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 students have figured out the lesson concepts</w:t>
            </w:r>
          </w:p>
          <w:p w:rsidR="001A7E7D" w:rsidRDefault="00904DB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Teacher guides students’ reasoning, asks appropriate questions, and directs students to additional supporting resources</w:t>
            </w:r>
          </w:p>
        </w:tc>
      </w:tr>
      <w:tr w:rsidR="001A7E7D">
        <w:trPr>
          <w:trHeight w:val="360"/>
        </w:trPr>
        <w:tc>
          <w:tcPr>
            <w:tcW w:w="14400" w:type="dxa"/>
            <w:shd w:val="clear" w:color="auto" w:fill="F2F2F2"/>
            <w:vAlign w:val="center"/>
          </w:tcPr>
          <w:p w:rsidR="001A7E7D" w:rsidRDefault="00904D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Phenomenon-based Driving Questions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(questions students are likely to ask about the les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son topic)</w:t>
            </w:r>
          </w:p>
        </w:tc>
      </w:tr>
      <w:tr w:rsidR="001A7E7D">
        <w:trPr>
          <w:trHeight w:val="360"/>
        </w:trPr>
        <w:tc>
          <w:tcPr>
            <w:tcW w:w="14400" w:type="dxa"/>
            <w:shd w:val="clear" w:color="auto" w:fill="auto"/>
          </w:tcPr>
          <w:p w:rsidR="001A7E7D" w:rsidRDefault="001A7E7D">
            <w:pPr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A7E7D">
        <w:trPr>
          <w:trHeight w:val="360"/>
        </w:trPr>
        <w:tc>
          <w:tcPr>
            <w:tcW w:w="14400" w:type="dxa"/>
            <w:shd w:val="clear" w:color="auto" w:fill="F2F2F2"/>
            <w:vAlign w:val="center"/>
          </w:tcPr>
          <w:p w:rsidR="001A7E7D" w:rsidRDefault="00904D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Lesson Activities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(experiment, demonstration, video, visualization, reading, etc., coherently sequenced to help build understanding of PE/standard)</w:t>
            </w:r>
          </w:p>
          <w:p w:rsidR="001A7E7D" w:rsidRDefault="00904D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For each activity, provide details of the procedure including timing, teacher guidance, student prompts, strategies for discu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ssions and differentiation, etc. </w:t>
            </w:r>
          </w:p>
        </w:tc>
      </w:tr>
      <w:tr w:rsidR="001A7E7D">
        <w:trPr>
          <w:trHeight w:val="360"/>
        </w:trPr>
        <w:tc>
          <w:tcPr>
            <w:tcW w:w="14400" w:type="dxa"/>
            <w:shd w:val="clear" w:color="auto" w:fill="auto"/>
          </w:tcPr>
          <w:p w:rsidR="001A7E7D" w:rsidRDefault="001A7E7D">
            <w:pPr>
              <w:ind w:left="9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A7E7D">
        <w:trPr>
          <w:trHeight w:val="360"/>
        </w:trPr>
        <w:tc>
          <w:tcPr>
            <w:tcW w:w="14400" w:type="dxa"/>
            <w:shd w:val="clear" w:color="auto" w:fill="F2F2F2"/>
            <w:vAlign w:val="center"/>
          </w:tcPr>
          <w:p w:rsidR="001A7E7D" w:rsidRDefault="00904D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Formative Assessment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(activity sheet, Venn diagram, summary, exit ticket, think-pair-share, etc. to check for understanding of lesson concepts)</w:t>
            </w:r>
          </w:p>
        </w:tc>
      </w:tr>
      <w:tr w:rsidR="001A7E7D">
        <w:trPr>
          <w:trHeight w:val="360"/>
        </w:trPr>
        <w:tc>
          <w:tcPr>
            <w:tcW w:w="14400" w:type="dxa"/>
          </w:tcPr>
          <w:p w:rsidR="001A7E7D" w:rsidRDefault="001A7E7D">
            <w:pPr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A7E7D">
        <w:trPr>
          <w:trHeight w:val="360"/>
        </w:trPr>
        <w:tc>
          <w:tcPr>
            <w:tcW w:w="14400" w:type="dxa"/>
            <w:shd w:val="clear" w:color="auto" w:fill="F2F2F2"/>
            <w:vAlign w:val="center"/>
          </w:tcPr>
          <w:p w:rsidR="001A7E7D" w:rsidRDefault="00904D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Consensus Discussion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(claims, evidence, and reasoning on what students figured out in this lesson)</w:t>
            </w:r>
          </w:p>
        </w:tc>
      </w:tr>
      <w:tr w:rsidR="001A7E7D">
        <w:trPr>
          <w:trHeight w:val="360"/>
        </w:trPr>
        <w:tc>
          <w:tcPr>
            <w:tcW w:w="14400" w:type="dxa"/>
          </w:tcPr>
          <w:p w:rsidR="001A7E7D" w:rsidRDefault="001A7E7D">
            <w:pPr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A7E7D">
        <w:trPr>
          <w:trHeight w:val="360"/>
        </w:trPr>
        <w:tc>
          <w:tcPr>
            <w:tcW w:w="14400" w:type="dxa"/>
            <w:shd w:val="clear" w:color="auto" w:fill="F2F2F2"/>
            <w:vAlign w:val="center"/>
          </w:tcPr>
          <w:p w:rsidR="001A7E7D" w:rsidRDefault="00904D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New Questions and Next Steps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(student-driven questions, ideas on what to investigate in the next lesson and how to investigate it, etc.)</w:t>
            </w:r>
          </w:p>
        </w:tc>
      </w:tr>
      <w:tr w:rsidR="001A7E7D">
        <w:trPr>
          <w:trHeight w:val="360"/>
        </w:trPr>
        <w:tc>
          <w:tcPr>
            <w:tcW w:w="14400" w:type="dxa"/>
          </w:tcPr>
          <w:p w:rsidR="001A7E7D" w:rsidRDefault="001A7E7D">
            <w:pPr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1A7E7D" w:rsidRDefault="00904DBC">
      <w:pPr>
        <w:ind w:left="90"/>
        <w:rPr>
          <w:b/>
          <w:sz w:val="22"/>
          <w:szCs w:val="22"/>
        </w:rPr>
      </w:pPr>
      <w:r>
        <w:br w:type="page"/>
      </w:r>
    </w:p>
    <w:p w:rsidR="001A7E7D" w:rsidRDefault="00904DBC">
      <w:pPr>
        <w:ind w:left="90"/>
        <w:rPr>
          <w:b/>
        </w:rPr>
      </w:pPr>
      <w:r>
        <w:rPr>
          <w:b/>
        </w:rPr>
        <w:t>AND/OR</w:t>
      </w:r>
    </w:p>
    <w:p w:rsidR="001A7E7D" w:rsidRDefault="001A7E7D">
      <w:pPr>
        <w:ind w:left="90"/>
        <w:rPr>
          <w:b/>
        </w:rPr>
      </w:pPr>
    </w:p>
    <w:tbl>
      <w:tblPr>
        <w:tblStyle w:val="a6"/>
        <w:tblW w:w="14415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15"/>
      </w:tblGrid>
      <w:tr w:rsidR="001A7E7D">
        <w:trPr>
          <w:trHeight w:val="280"/>
        </w:trPr>
        <w:tc>
          <w:tcPr>
            <w:tcW w:w="14415" w:type="dxa"/>
            <w:shd w:val="clear" w:color="auto" w:fill="DBE5F1"/>
            <w:vAlign w:val="center"/>
          </w:tcPr>
          <w:p w:rsidR="001A7E7D" w:rsidRDefault="00904DBC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Elaborate: </w:t>
            </w: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Students deepen and expand their understanding by applying their understanding in new contexts.</w:t>
            </w:r>
          </w:p>
          <w:p w:rsidR="001A7E7D" w:rsidRDefault="00904D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APPLY Learning: Utilize information in new ways.</w:t>
            </w:r>
          </w:p>
        </w:tc>
      </w:tr>
      <w:tr w:rsidR="001A7E7D">
        <w:trPr>
          <w:trHeight w:val="280"/>
        </w:trPr>
        <w:tc>
          <w:tcPr>
            <w:tcW w:w="14415" w:type="dxa"/>
          </w:tcPr>
          <w:p w:rsidR="001A7E7D" w:rsidRDefault="00904DB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Extends students’ understanding or applies what they have learned in a new setting</w:t>
            </w:r>
          </w:p>
          <w:p w:rsidR="001A7E7D" w:rsidRDefault="00904DB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Students use the information they have gained to propose solutions and extend their learning to new situations</w:t>
            </w:r>
          </w:p>
          <w:p w:rsidR="001A7E7D" w:rsidRDefault="00904DB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Teacher supports students in broadening their understanding an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extend ideas to other situations so they can draw broader conclusions beyond their experiment or investigation</w:t>
            </w:r>
          </w:p>
        </w:tc>
      </w:tr>
      <w:tr w:rsidR="001A7E7D">
        <w:trPr>
          <w:trHeight w:val="360"/>
        </w:trPr>
        <w:tc>
          <w:tcPr>
            <w:tcW w:w="14415" w:type="dxa"/>
            <w:shd w:val="clear" w:color="auto" w:fill="F2F2F2"/>
            <w:vAlign w:val="center"/>
          </w:tcPr>
          <w:p w:rsidR="001A7E7D" w:rsidRDefault="00904DB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Phenomenon-based Driving Questions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Extended/Applied in a New Context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(questions students are likely to ask about the lesson topic)</w:t>
            </w:r>
          </w:p>
        </w:tc>
      </w:tr>
      <w:tr w:rsidR="001A7E7D">
        <w:trPr>
          <w:trHeight w:val="360"/>
        </w:trPr>
        <w:tc>
          <w:tcPr>
            <w:tcW w:w="14415" w:type="dxa"/>
          </w:tcPr>
          <w:p w:rsidR="001A7E7D" w:rsidRDefault="001A7E7D">
            <w:pPr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A7E7D">
        <w:trPr>
          <w:trHeight w:val="360"/>
        </w:trPr>
        <w:tc>
          <w:tcPr>
            <w:tcW w:w="14415" w:type="dxa"/>
            <w:shd w:val="clear" w:color="auto" w:fill="F2F2F2"/>
            <w:vAlign w:val="center"/>
          </w:tcPr>
          <w:p w:rsidR="001A7E7D" w:rsidRDefault="00904D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Lesson Activities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(experiment, demonstration, video, visualization, reading, etc., coherently sequenced to help build understanding of PE/standard)</w:t>
            </w:r>
          </w:p>
          <w:p w:rsidR="001A7E7D" w:rsidRDefault="00904D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For each activity, provide details of the 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rocedure including timing, teacher guidance, student prompts, strategies for discussions and differentiation, etc. </w:t>
            </w:r>
          </w:p>
        </w:tc>
      </w:tr>
      <w:tr w:rsidR="001A7E7D">
        <w:trPr>
          <w:trHeight w:val="360"/>
        </w:trPr>
        <w:tc>
          <w:tcPr>
            <w:tcW w:w="14415" w:type="dxa"/>
          </w:tcPr>
          <w:p w:rsidR="001A7E7D" w:rsidRDefault="001A7E7D">
            <w:pPr>
              <w:ind w:left="9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1A7E7D">
        <w:trPr>
          <w:trHeight w:val="360"/>
        </w:trPr>
        <w:tc>
          <w:tcPr>
            <w:tcW w:w="14415" w:type="dxa"/>
            <w:shd w:val="clear" w:color="auto" w:fill="F2F2F2"/>
            <w:vAlign w:val="center"/>
          </w:tcPr>
          <w:p w:rsidR="001A7E7D" w:rsidRDefault="00904DB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Formative Assessment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(activity sheet, Venn diagram, summary, exit ticket, think-pair-share, etc. to check for understanding of lesson con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cepts)</w:t>
            </w:r>
          </w:p>
        </w:tc>
      </w:tr>
      <w:tr w:rsidR="001A7E7D">
        <w:trPr>
          <w:trHeight w:val="360"/>
        </w:trPr>
        <w:tc>
          <w:tcPr>
            <w:tcW w:w="14415" w:type="dxa"/>
          </w:tcPr>
          <w:p w:rsidR="001A7E7D" w:rsidRDefault="001A7E7D">
            <w:pPr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A7E7D">
        <w:trPr>
          <w:trHeight w:val="360"/>
        </w:trPr>
        <w:tc>
          <w:tcPr>
            <w:tcW w:w="14415" w:type="dxa"/>
            <w:shd w:val="clear" w:color="auto" w:fill="F2F2F2"/>
            <w:vAlign w:val="center"/>
          </w:tcPr>
          <w:p w:rsidR="001A7E7D" w:rsidRDefault="00904D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Consensus Discussion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(claims, evidence, and reasoning on what students figured out in this lesson)</w:t>
            </w:r>
          </w:p>
        </w:tc>
      </w:tr>
      <w:tr w:rsidR="001A7E7D">
        <w:trPr>
          <w:trHeight w:val="360"/>
        </w:trPr>
        <w:tc>
          <w:tcPr>
            <w:tcW w:w="14415" w:type="dxa"/>
          </w:tcPr>
          <w:p w:rsidR="001A7E7D" w:rsidRDefault="001A7E7D">
            <w:pPr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A7E7D">
        <w:trPr>
          <w:trHeight w:val="360"/>
        </w:trPr>
        <w:tc>
          <w:tcPr>
            <w:tcW w:w="14415" w:type="dxa"/>
            <w:shd w:val="clear" w:color="auto" w:fill="F2F2F2"/>
            <w:vAlign w:val="center"/>
          </w:tcPr>
          <w:p w:rsidR="001A7E7D" w:rsidRDefault="00904D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New Questions and Next Steps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(student-driven questions, ideas on what to investigate in the next lesson and how to investigate it, etc.)</w:t>
            </w:r>
          </w:p>
        </w:tc>
      </w:tr>
      <w:tr w:rsidR="001A7E7D">
        <w:trPr>
          <w:trHeight w:val="360"/>
        </w:trPr>
        <w:tc>
          <w:tcPr>
            <w:tcW w:w="14415" w:type="dxa"/>
          </w:tcPr>
          <w:p w:rsidR="001A7E7D" w:rsidRDefault="001A7E7D">
            <w:pPr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1A7E7D" w:rsidRDefault="00904DBC">
      <w:pPr>
        <w:ind w:left="90"/>
        <w:rPr>
          <w:b/>
          <w:sz w:val="22"/>
          <w:szCs w:val="22"/>
        </w:rPr>
      </w:pPr>
      <w:r>
        <w:br w:type="page"/>
      </w:r>
    </w:p>
    <w:p w:rsidR="001A7E7D" w:rsidRDefault="00904DBC">
      <w:pPr>
        <w:ind w:left="90"/>
        <w:rPr>
          <w:b/>
        </w:rPr>
      </w:pPr>
      <w:r>
        <w:rPr>
          <w:b/>
        </w:rPr>
        <w:t>AND/OR</w:t>
      </w:r>
    </w:p>
    <w:p w:rsidR="001A7E7D" w:rsidRDefault="001A7E7D">
      <w:pPr>
        <w:ind w:left="90"/>
        <w:rPr>
          <w:b/>
        </w:rPr>
      </w:pPr>
    </w:p>
    <w:tbl>
      <w:tblPr>
        <w:tblStyle w:val="a7"/>
        <w:tblW w:w="14430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30"/>
      </w:tblGrid>
      <w:tr w:rsidR="001A7E7D">
        <w:trPr>
          <w:trHeight w:val="280"/>
        </w:trPr>
        <w:tc>
          <w:tcPr>
            <w:tcW w:w="14430" w:type="dxa"/>
            <w:shd w:val="clear" w:color="auto" w:fill="DBE5F1"/>
            <w:vAlign w:val="center"/>
          </w:tcPr>
          <w:p w:rsidR="001A7E7D" w:rsidRDefault="00904DBC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Evaluate: </w:t>
            </w: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Students and teachers have opportunities to assess students’ understanding of a concept.</w:t>
            </w:r>
          </w:p>
          <w:p w:rsidR="001A7E7D" w:rsidRDefault="00904D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DEMONSTRATE Ability: Write, illustrate, create, etc. artifacts that accurately describe knowledge gained.</w:t>
            </w:r>
          </w:p>
        </w:tc>
      </w:tr>
      <w:tr w:rsidR="001A7E7D">
        <w:trPr>
          <w:trHeight w:val="280"/>
        </w:trPr>
        <w:tc>
          <w:tcPr>
            <w:tcW w:w="14430" w:type="dxa"/>
          </w:tcPr>
          <w:p w:rsidR="001A7E7D" w:rsidRDefault="00904DB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Students have the opportunity to demonstrate understanding 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 skills and concepts, and evaluate their own progress</w:t>
            </w:r>
          </w:p>
          <w:p w:rsidR="001A7E7D" w:rsidRDefault="00904DB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Teacher evaluates students’ understanding and progress, as well as their own instructional practice, and may implement alternative assessment strategies</w:t>
            </w:r>
          </w:p>
          <w:p w:rsidR="001A7E7D" w:rsidRDefault="00904DB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Enables adjustment of misconceptions, reinforces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students’ understanding of the PE concepts in greater depth</w:t>
            </w:r>
          </w:p>
        </w:tc>
      </w:tr>
      <w:tr w:rsidR="001A7E7D">
        <w:trPr>
          <w:trHeight w:val="360"/>
        </w:trPr>
        <w:tc>
          <w:tcPr>
            <w:tcW w:w="14430" w:type="dxa"/>
            <w:shd w:val="clear" w:color="auto" w:fill="F2F2F2"/>
            <w:vAlign w:val="center"/>
          </w:tcPr>
          <w:p w:rsidR="001A7E7D" w:rsidRDefault="00904DB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Phenomenon-based Driving Questions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(questions about the lesson topic)</w:t>
            </w:r>
          </w:p>
        </w:tc>
      </w:tr>
      <w:tr w:rsidR="001A7E7D">
        <w:trPr>
          <w:trHeight w:val="360"/>
        </w:trPr>
        <w:tc>
          <w:tcPr>
            <w:tcW w:w="14430" w:type="dxa"/>
            <w:shd w:val="clear" w:color="auto" w:fill="auto"/>
          </w:tcPr>
          <w:p w:rsidR="001A7E7D" w:rsidRDefault="001A7E7D">
            <w:pPr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A7E7D">
        <w:trPr>
          <w:trHeight w:val="360"/>
        </w:trPr>
        <w:tc>
          <w:tcPr>
            <w:tcW w:w="14430" w:type="dxa"/>
            <w:shd w:val="clear" w:color="auto" w:fill="F2F2F2"/>
            <w:vAlign w:val="center"/>
          </w:tcPr>
          <w:p w:rsidR="001A7E7D" w:rsidRDefault="00904D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Skills Learning Performance (SEPs) Goals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(assess student skills related to the lesson)</w:t>
            </w:r>
          </w:p>
        </w:tc>
      </w:tr>
      <w:tr w:rsidR="001A7E7D">
        <w:trPr>
          <w:trHeight w:val="360"/>
        </w:trPr>
        <w:tc>
          <w:tcPr>
            <w:tcW w:w="14430" w:type="dxa"/>
          </w:tcPr>
          <w:p w:rsidR="001A7E7D" w:rsidRDefault="001A7E7D">
            <w:pPr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A7E7D">
        <w:trPr>
          <w:trHeight w:val="360"/>
        </w:trPr>
        <w:tc>
          <w:tcPr>
            <w:tcW w:w="14430" w:type="dxa"/>
            <w:shd w:val="clear" w:color="auto" w:fill="F2F2F2"/>
            <w:vAlign w:val="center"/>
          </w:tcPr>
          <w:p w:rsidR="001A7E7D" w:rsidRDefault="00904D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Formative Assessment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(quiz, test, report, presentation, poster, video, model, etc.  to demonstrate students’ understanding about the PEs/standards)</w:t>
            </w:r>
          </w:p>
        </w:tc>
      </w:tr>
      <w:tr w:rsidR="001A7E7D">
        <w:trPr>
          <w:trHeight w:val="360"/>
        </w:trPr>
        <w:tc>
          <w:tcPr>
            <w:tcW w:w="14430" w:type="dxa"/>
          </w:tcPr>
          <w:p w:rsidR="001A7E7D" w:rsidRDefault="001A7E7D">
            <w:pPr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A7E7D">
        <w:trPr>
          <w:trHeight w:val="360"/>
        </w:trPr>
        <w:tc>
          <w:tcPr>
            <w:tcW w:w="14430" w:type="dxa"/>
            <w:shd w:val="clear" w:color="auto" w:fill="F2F2F2"/>
            <w:vAlign w:val="center"/>
          </w:tcPr>
          <w:p w:rsidR="001A7E7D" w:rsidRDefault="00904D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Content Learning Performance (DCIs, CCCs) Goals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(assess student mastery of lesson content)</w:t>
            </w:r>
          </w:p>
        </w:tc>
      </w:tr>
      <w:tr w:rsidR="001A7E7D">
        <w:trPr>
          <w:trHeight w:val="360"/>
        </w:trPr>
        <w:tc>
          <w:tcPr>
            <w:tcW w:w="14430" w:type="dxa"/>
          </w:tcPr>
          <w:p w:rsidR="001A7E7D" w:rsidRDefault="001A7E7D">
            <w:pPr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A7E7D">
        <w:trPr>
          <w:trHeight w:val="360"/>
        </w:trPr>
        <w:tc>
          <w:tcPr>
            <w:tcW w:w="14430" w:type="dxa"/>
            <w:shd w:val="clear" w:color="auto" w:fill="F2F2F2"/>
            <w:vAlign w:val="center"/>
          </w:tcPr>
          <w:p w:rsidR="001A7E7D" w:rsidRDefault="00904D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Summative Assessment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(quiz, test, report, presentation, poster, video, model, etc. to demonstrate students’ understanding about the PEs/standards)</w:t>
            </w:r>
          </w:p>
        </w:tc>
      </w:tr>
      <w:tr w:rsidR="001A7E7D">
        <w:trPr>
          <w:trHeight w:val="360"/>
        </w:trPr>
        <w:tc>
          <w:tcPr>
            <w:tcW w:w="14430" w:type="dxa"/>
          </w:tcPr>
          <w:p w:rsidR="001A7E7D" w:rsidRDefault="001A7E7D">
            <w:pPr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1A7E7D" w:rsidRDefault="001A7E7D">
      <w:pPr>
        <w:rPr>
          <w:sz w:val="16"/>
          <w:szCs w:val="16"/>
        </w:rPr>
      </w:pPr>
    </w:p>
    <w:p w:rsidR="001A7E7D" w:rsidRDefault="001A7E7D">
      <w:pPr>
        <w:rPr>
          <w:sz w:val="22"/>
          <w:szCs w:val="22"/>
        </w:rPr>
      </w:pPr>
    </w:p>
    <w:p w:rsidR="001A7E7D" w:rsidRDefault="00904DBC">
      <w:pPr>
        <w:rPr>
          <w:sz w:val="16"/>
          <w:szCs w:val="16"/>
        </w:rPr>
      </w:pPr>
      <w:r>
        <w:br w:type="page"/>
      </w:r>
    </w:p>
    <w:p w:rsidR="001A7E7D" w:rsidRDefault="001A7E7D">
      <w:pPr>
        <w:rPr>
          <w:sz w:val="22"/>
          <w:szCs w:val="22"/>
        </w:rPr>
      </w:pPr>
    </w:p>
    <w:tbl>
      <w:tblPr>
        <w:tblStyle w:val="a8"/>
        <w:tblW w:w="14415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11580"/>
      </w:tblGrid>
      <w:tr w:rsidR="001A7E7D">
        <w:trPr>
          <w:trHeight w:val="7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7E7D" w:rsidRDefault="00904DB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114300" distB="114300" distL="114300" distR="114300">
                  <wp:extent cx="591185" cy="633413"/>
                  <wp:effectExtent l="0" t="0" r="0" b="0"/>
                  <wp:docPr id="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185" cy="6334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7E7D" w:rsidRDefault="00904DB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Step 4: Lesson Instruction and Reflection</w:t>
            </w:r>
          </w:p>
        </w:tc>
      </w:tr>
      <w:tr w:rsidR="001A7E7D">
        <w:trPr>
          <w:trHeight w:val="260"/>
        </w:trPr>
        <w:tc>
          <w:tcPr>
            <w:tcW w:w="14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E7D" w:rsidRDefault="00904DB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Lesson Notes During Instruction</w:t>
            </w:r>
          </w:p>
        </w:tc>
      </w:tr>
      <w:tr w:rsidR="001A7E7D">
        <w:trPr>
          <w:trHeight w:val="3600"/>
        </w:trPr>
        <w:tc>
          <w:tcPr>
            <w:tcW w:w="14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E7D" w:rsidRDefault="00904DB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What modifications (instruction, timing, etc.) were made or are needed for the lesson, activities, or resources?</w:t>
            </w:r>
          </w:p>
          <w:p w:rsidR="001A7E7D" w:rsidRDefault="00904DB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Which parts of the lesson, activities, or resources were or need to be changed?</w:t>
            </w:r>
          </w:p>
          <w:p w:rsidR="001A7E7D" w:rsidRDefault="00904DB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How effective (or ineffective)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were the lesson, activities, or resources for student learning?</w:t>
            </w:r>
          </w:p>
          <w:p w:rsidR="001A7E7D" w:rsidRDefault="001A7E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7E7D">
        <w:trPr>
          <w:trHeight w:val="260"/>
        </w:trPr>
        <w:tc>
          <w:tcPr>
            <w:tcW w:w="14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E7D" w:rsidRDefault="00904D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Review and Revise Post-Instruction</w:t>
            </w:r>
          </w:p>
        </w:tc>
      </w:tr>
      <w:tr w:rsidR="001A7E7D">
        <w:trPr>
          <w:trHeight w:val="3600"/>
        </w:trPr>
        <w:tc>
          <w:tcPr>
            <w:tcW w:w="14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E7D" w:rsidRDefault="00904DBC">
            <w:pPr>
              <w:numPr>
                <w:ilvl w:val="0"/>
                <w:numId w:val="1"/>
              </w:num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Which parts of the lesson were a success?</w:t>
            </w:r>
          </w:p>
          <w:p w:rsidR="001A7E7D" w:rsidRDefault="00904DBC">
            <w:pPr>
              <w:numPr>
                <w:ilvl w:val="0"/>
                <w:numId w:val="1"/>
              </w:num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What were some challenges about the lesson?</w:t>
            </w:r>
          </w:p>
          <w:p w:rsidR="001A7E7D" w:rsidRDefault="00904DBC">
            <w:pPr>
              <w:numPr>
                <w:ilvl w:val="0"/>
                <w:numId w:val="1"/>
              </w:num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How could the lesson be changed or improved?</w:t>
            </w:r>
          </w:p>
          <w:p w:rsidR="001A7E7D" w:rsidRDefault="001A7E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1A7E7D" w:rsidRDefault="001A7E7D">
      <w:pPr>
        <w:rPr>
          <w:sz w:val="2"/>
          <w:szCs w:val="2"/>
        </w:rPr>
      </w:pPr>
    </w:p>
    <w:p w:rsidR="001A7E7D" w:rsidRDefault="001A7E7D">
      <w:pPr>
        <w:rPr>
          <w:sz w:val="2"/>
          <w:szCs w:val="2"/>
        </w:rPr>
      </w:pPr>
    </w:p>
    <w:sectPr w:rsidR="001A7E7D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5840" w:h="122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4DBC" w:rsidRDefault="00904DBC">
      <w:r>
        <w:separator/>
      </w:r>
    </w:p>
  </w:endnote>
  <w:endnote w:type="continuationSeparator" w:id="0">
    <w:p w:rsidR="00904DBC" w:rsidRDefault="0090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7E7D" w:rsidRDefault="00904D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1A7E7D" w:rsidRDefault="001A7E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7E7D" w:rsidRDefault="001A7E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:rsidR="001A7E7D" w:rsidRDefault="001A7E7D">
    <w:pPr>
      <w:ind w:right="360"/>
      <w:rPr>
        <w:sz w:val="20"/>
        <w:szCs w:val="20"/>
      </w:rPr>
    </w:pPr>
  </w:p>
  <w:tbl>
    <w:tblPr>
      <w:tblStyle w:val="aa"/>
      <w:tblW w:w="14250" w:type="dxa"/>
      <w:tblInd w:w="9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645"/>
      <w:gridCol w:w="1875"/>
      <w:gridCol w:w="360"/>
      <w:gridCol w:w="5475"/>
      <w:gridCol w:w="615"/>
      <w:gridCol w:w="3285"/>
      <w:gridCol w:w="1185"/>
      <w:gridCol w:w="810"/>
    </w:tblGrid>
    <w:tr w:rsidR="001A7E7D">
      <w:trPr>
        <w:trHeight w:val="320"/>
      </w:trPr>
      <w:tc>
        <w:tcPr>
          <w:tcW w:w="64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1A7E7D" w:rsidRDefault="001A7E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sz w:val="12"/>
              <w:szCs w:val="12"/>
            </w:rPr>
          </w:pPr>
        </w:p>
      </w:tc>
      <w:tc>
        <w:tcPr>
          <w:tcW w:w="187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A7E7D" w:rsidRDefault="00904DBC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524364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576035" cy="337805"/>
                <wp:effectExtent l="0" t="0" r="0" b="0"/>
                <wp:docPr id="6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35" cy="3378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1A7E7D" w:rsidRDefault="001A7E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sz w:val="12"/>
              <w:szCs w:val="12"/>
            </w:rPr>
          </w:pPr>
        </w:p>
      </w:tc>
      <w:tc>
        <w:tcPr>
          <w:tcW w:w="547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1A7E7D" w:rsidRDefault="00904DB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i/>
              <w:color w:val="666666"/>
              <w:sz w:val="12"/>
              <w:szCs w:val="12"/>
            </w:rPr>
          </w:pPr>
          <w:r>
            <w:rPr>
              <w:rFonts w:ascii="Times New Roman" w:eastAsia="Times New Roman" w:hAnsi="Times New Roman" w:cs="Times New Roman"/>
              <w:i/>
              <w:color w:val="666666"/>
              <w:sz w:val="12"/>
              <w:szCs w:val="12"/>
            </w:rPr>
            <w:t>These materials were developed by CIRES Education &amp; Outreach</w:t>
          </w:r>
        </w:p>
        <w:p w:rsidR="001A7E7D" w:rsidRDefault="00904DB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sz w:val="12"/>
              <w:szCs w:val="12"/>
            </w:rPr>
          </w:pPr>
          <w:bookmarkStart w:id="3" w:name="_2et92p0" w:colFirst="0" w:colLast="0"/>
          <w:bookmarkEnd w:id="3"/>
          <w:r>
            <w:rPr>
              <w:rFonts w:ascii="Times New Roman" w:eastAsia="Times New Roman" w:hAnsi="Times New Roman" w:cs="Times New Roman"/>
              <w:i/>
              <w:color w:val="666666"/>
              <w:sz w:val="12"/>
              <w:szCs w:val="12"/>
            </w:rPr>
            <w:t xml:space="preserve"> at the University of Colorado Boulder.</w:t>
          </w:r>
        </w:p>
      </w:tc>
      <w:tc>
        <w:tcPr>
          <w:tcW w:w="61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1A7E7D" w:rsidRDefault="001A7E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sz w:val="12"/>
              <w:szCs w:val="12"/>
            </w:rPr>
          </w:pPr>
        </w:p>
      </w:tc>
      <w:tc>
        <w:tcPr>
          <w:tcW w:w="328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1A7E7D" w:rsidRDefault="00904DB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sz w:val="12"/>
              <w:szCs w:val="12"/>
            </w:rPr>
          </w:pPr>
          <w:r>
            <w:rPr>
              <w:color w:val="666666"/>
              <w:sz w:val="12"/>
              <w:szCs w:val="12"/>
            </w:rPr>
            <w:t xml:space="preserve">This work is licensed under a Creative Commons Attribution 4.0 License   </w:t>
          </w:r>
          <w:hyperlink r:id="rId2">
            <w:r>
              <w:rPr>
                <w:color w:val="666666"/>
                <w:sz w:val="12"/>
                <w:szCs w:val="12"/>
                <w:u w:val="single"/>
              </w:rPr>
              <w:t>http://creativecommons.org/licenses/by/4.0/</w:t>
            </w:r>
          </w:hyperlink>
        </w:p>
      </w:tc>
      <w:tc>
        <w:tcPr>
          <w:tcW w:w="118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1A7E7D" w:rsidRDefault="00904DBC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114300" distB="114300" distL="114300" distR="114300">
                <wp:extent cx="571500" cy="190500"/>
                <wp:effectExtent l="0" t="0" r="0" b="0"/>
                <wp:docPr id="8" name="image5.png" descr="-Gs7gBvHlqDhBwejF7aGSbP4Yow07IrEcpQkwRmKELlMhKxUE5Aj4qbsmCdl3KidkXjn2VQu5S3PEoaAjMiH8kCJjY9r_G2JrZK7I00gcnoRp8HDjo46glACDsGsJt0splz5Yn4cZrnHyYuddZRIkFk2xnLmV1VMdbDPH27ir0fKb5Ojba70q0AYn6pY5okNVB77M0AwFYKGGJ-Yx54h0R3hqMQ-wuhGGJftTDJBHWTzGjLZsrQNSe6lB5hLbIB5ZOGcVX0GAAU4ut4q_RlXw9qjLIN-8VNyRcII2f2zFVZTngC31uDDIJ6bkemMpBRH7v5ANrEiSYjcwmR3vCRO96vRv2xY7601HXcNg7tl-rU-hSvNF2R6N4DoXmGdMmEoaofObUbrGr3ut4M_69ZVIDJX9ncLg0hM5Jr3CZs7rMZQ3bIbn4yAGeE8IKxxUlkXdsmta1-5Zbohqx97XcDrS0bHxh7dom2fmIEpj8wMu2N0mIeC1MEoHcVLDtjfgUTOQhzxTneq1ElEuY9NTdK1ZrKcFt0uFYRY8LHc7wlrfWcml_nnY37M7Df7NawClYEKUVR8=w403-h141-n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 descr="-Gs7gBvHlqDhBwejF7aGSbP4Yow07IrEcpQkwRmKELlMhKxUE5Aj4qbsmCdl3KidkXjn2VQu5S3PEoaAjMiH8kCJjY9r_G2JrZK7I00gcnoRp8HDjo46glACDsGsJt0splz5Yn4cZrnHyYuddZRIkFk2xnLmV1VMdbDPH27ir0fKb5Ojba70q0AYn6pY5okNVB77M0AwFYKGGJ-Yx54h0R3hqMQ-wuhGGJftTDJBHWTzGjLZsrQNSe6lB5hLbIB5ZOGcVX0GAAU4ut4q_RlXw9qjLIN-8VNyRcII2f2zFVZTngC31uDDIJ6bkemMpBRH7v5ANrEiSYjcwmR3vCRO96vRv2xY7601HXcNg7tl-rU-hSvNF2R6N4DoXmGdMmEoaofObUbrGr3ut4M_69ZVIDJX9ncLg0hM5Jr3CZs7rMZQ3bIbn4yAGeE8IKxxUlkXdsmta1-5Zbohqx97XcDrS0bHxh7dom2fmIEpj8wMu2N0mIeC1MEoHcVLDtjfgUTOQhzxTneq1ElEuY9NTdK1ZrKcFt0uFYRY8LHc7wlrfWcml_nnY37M7Df7NawClYEKUVR8=w403-h141-no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90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1A7E7D" w:rsidRDefault="001A7E7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sz w:val="20"/>
              <w:szCs w:val="20"/>
            </w:rPr>
          </w:pPr>
        </w:p>
      </w:tc>
    </w:tr>
  </w:tbl>
  <w:p w:rsidR="001A7E7D" w:rsidRDefault="001A7E7D">
    <w:pPr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7E7D" w:rsidRDefault="001A7E7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9"/>
      <w:tblW w:w="14248" w:type="dxa"/>
      <w:tblInd w:w="9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1962"/>
      <w:gridCol w:w="377"/>
      <w:gridCol w:w="5735"/>
      <w:gridCol w:w="644"/>
      <w:gridCol w:w="3441"/>
      <w:gridCol w:w="1241"/>
      <w:gridCol w:w="848"/>
    </w:tblGrid>
    <w:tr w:rsidR="001A7E7D">
      <w:trPr>
        <w:trHeight w:val="320"/>
      </w:trPr>
      <w:tc>
        <w:tcPr>
          <w:tcW w:w="196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A7E7D" w:rsidRDefault="00904DBC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524364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558066" cy="327267"/>
                <wp:effectExtent l="0" t="0" r="0" b="0"/>
                <wp:docPr id="4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066" cy="32726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1A7E7D" w:rsidRDefault="001A7E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sz w:val="12"/>
              <w:szCs w:val="12"/>
            </w:rPr>
          </w:pPr>
        </w:p>
      </w:tc>
      <w:tc>
        <w:tcPr>
          <w:tcW w:w="573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1A7E7D" w:rsidRDefault="00904DB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808080"/>
              <w:sz w:val="12"/>
              <w:szCs w:val="12"/>
            </w:rPr>
          </w:pPr>
          <w:r>
            <w:rPr>
              <w:rFonts w:ascii="Calibri" w:eastAsia="Calibri" w:hAnsi="Calibri" w:cs="Calibri"/>
              <w:color w:val="808080"/>
              <w:sz w:val="12"/>
              <w:szCs w:val="12"/>
            </w:rPr>
            <w:t>These materials were developed by CIRES Education &amp; Outreach</w:t>
          </w:r>
        </w:p>
        <w:p w:rsidR="001A7E7D" w:rsidRDefault="00904DB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808080"/>
              <w:sz w:val="12"/>
              <w:szCs w:val="12"/>
            </w:rPr>
          </w:pPr>
          <w:r>
            <w:rPr>
              <w:rFonts w:ascii="Calibri" w:eastAsia="Calibri" w:hAnsi="Calibri" w:cs="Calibri"/>
              <w:color w:val="808080"/>
              <w:sz w:val="12"/>
              <w:szCs w:val="12"/>
            </w:rPr>
            <w:t xml:space="preserve"> at the University of Colorado Boulder.</w:t>
          </w:r>
        </w:p>
        <w:p w:rsidR="001A7E7D" w:rsidRDefault="00904DBC">
          <w:pPr>
            <w:rPr>
              <w:color w:val="808080"/>
              <w:sz w:val="12"/>
              <w:szCs w:val="12"/>
            </w:rPr>
          </w:pPr>
          <w:hyperlink r:id="rId2">
            <w:r>
              <w:rPr>
                <w:color w:val="808080"/>
                <w:sz w:val="12"/>
                <w:szCs w:val="12"/>
                <w:u w:val="single"/>
              </w:rPr>
              <w:t>https://cires.colorado.edu/outreach/resources/planning-templates</w:t>
            </w:r>
          </w:hyperlink>
        </w:p>
      </w:tc>
      <w:tc>
        <w:tcPr>
          <w:tcW w:w="644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1A7E7D" w:rsidRDefault="001A7E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sz w:val="12"/>
              <w:szCs w:val="12"/>
            </w:rPr>
          </w:pPr>
        </w:p>
      </w:tc>
      <w:tc>
        <w:tcPr>
          <w:tcW w:w="3441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1A7E7D" w:rsidRDefault="00904DBC">
          <w:pPr>
            <w:rPr>
              <w:sz w:val="12"/>
              <w:szCs w:val="12"/>
            </w:rPr>
          </w:pPr>
          <w:r>
            <w:rPr>
              <w:color w:val="808080"/>
              <w:sz w:val="12"/>
              <w:szCs w:val="12"/>
            </w:rPr>
            <w:t xml:space="preserve">This </w:t>
          </w:r>
          <w:r>
            <w:rPr>
              <w:color w:val="808080"/>
              <w:sz w:val="12"/>
              <w:szCs w:val="12"/>
            </w:rPr>
            <w:t xml:space="preserve">work is licensed under a Creative Commons Attribution 4.0 License </w:t>
          </w:r>
          <w:hyperlink r:id="rId3">
            <w:r>
              <w:rPr>
                <w:color w:val="808080"/>
                <w:sz w:val="12"/>
                <w:szCs w:val="12"/>
                <w:u w:val="single"/>
              </w:rPr>
              <w:t>https://creativecommons.org/licenses/by-nc/4.0/</w:t>
            </w:r>
          </w:hyperlink>
        </w:p>
      </w:tc>
      <w:tc>
        <w:tcPr>
          <w:tcW w:w="1241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1A7E7D" w:rsidRDefault="00904DBC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>
                <wp:extent cx="572892" cy="207519"/>
                <wp:effectExtent l="0" t="0" r="0" b="0"/>
                <wp:docPr id="7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892" cy="2075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1A7E7D" w:rsidRDefault="001A7E7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sz w:val="20"/>
              <w:szCs w:val="20"/>
            </w:rPr>
          </w:pPr>
        </w:p>
      </w:tc>
    </w:tr>
  </w:tbl>
  <w:p w:rsidR="001A7E7D" w:rsidRDefault="001A7E7D">
    <w:bookmarkStart w:id="4" w:name="_3znysh7" w:colFirst="0" w:colLast="0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4DBC" w:rsidRDefault="00904DBC">
      <w:r>
        <w:separator/>
      </w:r>
    </w:p>
  </w:footnote>
  <w:footnote w:type="continuationSeparator" w:id="0">
    <w:p w:rsidR="00904DBC" w:rsidRDefault="00904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7E7D" w:rsidRDefault="001A7E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7E7D" w:rsidRDefault="001A7E7D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7E7D" w:rsidRDefault="001A7E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B1979"/>
    <w:multiLevelType w:val="multilevel"/>
    <w:tmpl w:val="DDFCD1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574EB9"/>
    <w:multiLevelType w:val="multilevel"/>
    <w:tmpl w:val="C0E82A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7FF35BB"/>
    <w:multiLevelType w:val="multilevel"/>
    <w:tmpl w:val="FEC466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4B6092"/>
    <w:multiLevelType w:val="multilevel"/>
    <w:tmpl w:val="32EE3E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97D408E"/>
    <w:multiLevelType w:val="multilevel"/>
    <w:tmpl w:val="9ECC6D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80414E5"/>
    <w:multiLevelType w:val="multilevel"/>
    <w:tmpl w:val="A6687B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8274ACD"/>
    <w:multiLevelType w:val="multilevel"/>
    <w:tmpl w:val="D33077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E7D"/>
    <w:rsid w:val="001A7E7D"/>
    <w:rsid w:val="0037166B"/>
    <w:rsid w:val="00904DBC"/>
    <w:rsid w:val="00AD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370A20-5875-4003-A46D-5493A712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xtgenscience.org/" TargetMode="External"/><Relationship Id="rId13" Type="http://schemas.openxmlformats.org/officeDocument/2006/relationships/hyperlink" Target="https://www.nextgenscience.org/evidence-statements" TargetMode="External"/><Relationship Id="rId18" Type="http://schemas.openxmlformats.org/officeDocument/2006/relationships/hyperlink" Target="http://nstacommunities.org/blog/2013/08/01/essential-questions/" TargetMode="External"/><Relationship Id="rId26" Type="http://schemas.openxmlformats.org/officeDocument/2006/relationships/image" Target="media/image3.jpg"/><Relationship Id="rId3" Type="http://schemas.openxmlformats.org/officeDocument/2006/relationships/settings" Target="settings.xml"/><Relationship Id="rId21" Type="http://schemas.openxmlformats.org/officeDocument/2006/relationships/hyperlink" Target="https://ngss.nsta.org/AccessStandardsByDCI.aspx" TargetMode="External"/><Relationship Id="rId34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ngss.nsta.org/AccessStandardsByTopic.aspx" TargetMode="External"/><Relationship Id="rId17" Type="http://schemas.openxmlformats.org/officeDocument/2006/relationships/hyperlink" Target="http://www.authenticeducation.org/ae_bigideas/article.lasso?artid=53" TargetMode="External"/><Relationship Id="rId25" Type="http://schemas.openxmlformats.org/officeDocument/2006/relationships/hyperlink" Target="https://www.nextgenscience.org/sites/default/files/resource/files/Appendix%20G%20-%20Crosscutting%20Concepts%20FINAL%20edited%204.10.13.pdf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static1.squarespace.com/static/56ef1da37da24f301fccaacd/t/581f4bb3e58c62bd0983dd03/1478446005130/Using+Phenomena+in+NGSS.pdf" TargetMode="External"/><Relationship Id="rId20" Type="http://schemas.openxmlformats.org/officeDocument/2006/relationships/hyperlink" Target="https://ngss.nsta.org/AccessStandardsByTopic.aspx" TargetMode="External"/><Relationship Id="rId29" Type="http://schemas.openxmlformats.org/officeDocument/2006/relationships/image" Target="media/image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extgenscience.org/search-standards?keys=&amp;type%5B%5D=performance_expectation" TargetMode="External"/><Relationship Id="rId24" Type="http://schemas.openxmlformats.org/officeDocument/2006/relationships/hyperlink" Target="https://www.nextgenscience.org/sites/default/files/resource/files/AppendixE-ProgressionswithinNGSS-061617.pdf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ngssphenomena.com/" TargetMode="External"/><Relationship Id="rId23" Type="http://schemas.openxmlformats.org/officeDocument/2006/relationships/hyperlink" Target="https://www.nextgenscience.org/sites/default/files/resource/files/Appendix%20F%20%20Science%20and%20Engineering%20Practices%20in%20the%20NGSS%20-%20FINAL%20060513.pdf" TargetMode="External"/><Relationship Id="rId28" Type="http://schemas.openxmlformats.org/officeDocument/2006/relationships/hyperlink" Target="https://www.scholastic.com/teachers/activities/teaching-content/rocks-minerals-and-landforms-12-studyjams-interactive-science-activities/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hyperlink" Target="https://www.nextgenscience.org/three-dimensions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bscs.org/bscs-5e-instructional-model" TargetMode="External"/><Relationship Id="rId14" Type="http://schemas.openxmlformats.org/officeDocument/2006/relationships/hyperlink" Target="https://static1.squarespace.com/static/56ef1da37da24f301fccaacd/t/5aa86e09652dea04982ceb94/1520987659683/NGSS+StorylineTool%231-AnchoringPhenomenon+-+v2.2.pdf" TargetMode="External"/><Relationship Id="rId22" Type="http://schemas.openxmlformats.org/officeDocument/2006/relationships/hyperlink" Target="https://ngss.nsta.org/ngss-tools.aspx" TargetMode="External"/><Relationship Id="rId27" Type="http://schemas.openxmlformats.org/officeDocument/2006/relationships/hyperlink" Target="https://geology.com/rocks/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/4.0/" TargetMode="External"/><Relationship Id="rId2" Type="http://schemas.openxmlformats.org/officeDocument/2006/relationships/hyperlink" Target="https://cires.colorado.edu/outreach/resources/planning-templates" TargetMode="External"/><Relationship Id="rId1" Type="http://schemas.openxmlformats.org/officeDocument/2006/relationships/image" Target="media/image5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2159</Words>
  <Characters>12311</Characters>
  <Application>Microsoft Office Word</Application>
  <DocSecurity>0</DocSecurity>
  <Lines>102</Lines>
  <Paragraphs>28</Paragraphs>
  <ScaleCrop>false</ScaleCrop>
  <Company/>
  <LinksUpToDate>false</LinksUpToDate>
  <CharactersWithSpaces>14442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Lindgren</dc:creator>
  <cp:lastModifiedBy>Charles Lindgren</cp:lastModifiedBy>
  <cp:revision>2</cp:revision>
  <dcterms:created xsi:type="dcterms:W3CDTF">2020-07-02T17:59:00Z</dcterms:created>
  <dcterms:modified xsi:type="dcterms:W3CDTF">2020-07-02T17:59:00Z</dcterms:modified>
</cp:coreProperties>
</file>